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51E3" w:rsidRDefault="009F649B" w:rsidP="009729DA">
      <w:pPr>
        <w:shd w:val="clear" w:color="auto" w:fill="FFFFFF"/>
        <w:spacing w:after="225" w:line="240" w:lineRule="auto"/>
        <w:jc w:val="both"/>
        <w:outlineLvl w:val="1"/>
        <w:rPr>
          <w:rFonts w:ascii="var(--total-h-family,Oswald)" w:eastAsia="Times New Roman" w:hAnsi="var(--total-h-family,Oswald)" w:cs="Times New Roman"/>
          <w:b/>
          <w:bCs/>
          <w:color w:val="444444"/>
          <w:sz w:val="36"/>
          <w:szCs w:val="36"/>
          <w:lang w:eastAsia="en-IN"/>
        </w:rPr>
      </w:pPr>
      <w:r>
        <w:rPr>
          <w:rFonts w:ascii="var(--total-h-family,Oswald)" w:eastAsia="Times New Roman" w:hAnsi="var(--total-h-family,Oswald)" w:cs="Times New Roman"/>
          <w:b/>
          <w:bCs/>
          <w:color w:val="444444"/>
          <w:sz w:val="36"/>
          <w:szCs w:val="36"/>
          <w:lang w:eastAsia="en-IN"/>
        </w:rPr>
        <w:t>___________________________________________________________________</w:t>
      </w:r>
    </w:p>
    <w:p w:rsidR="009729DA" w:rsidRPr="009729DA" w:rsidRDefault="009729DA" w:rsidP="009729DA">
      <w:pPr>
        <w:shd w:val="clear" w:color="auto" w:fill="FFFFFF"/>
        <w:spacing w:after="225" w:line="240" w:lineRule="auto"/>
        <w:jc w:val="both"/>
        <w:outlineLvl w:val="1"/>
        <w:rPr>
          <w:rFonts w:ascii="var(--total-h-family,Oswald)" w:eastAsia="Times New Roman" w:hAnsi="var(--total-h-family,Oswald)" w:cs="Times New Roman"/>
          <w:b/>
          <w:bCs/>
          <w:color w:val="444444"/>
          <w:sz w:val="36"/>
          <w:szCs w:val="36"/>
          <w:lang w:eastAsia="en-IN"/>
        </w:rPr>
      </w:pPr>
      <w:r w:rsidRPr="009729DA">
        <w:rPr>
          <w:rFonts w:ascii="var(--total-h-family,Oswald)" w:eastAsia="Times New Roman" w:hAnsi="var(--total-h-family,Oswald)" w:cs="Times New Roman"/>
          <w:b/>
          <w:bCs/>
          <w:color w:val="444444"/>
          <w:sz w:val="36"/>
          <w:szCs w:val="36"/>
          <w:lang w:eastAsia="en-IN"/>
        </w:rPr>
        <w:t>PMLA Policy</w:t>
      </w:r>
    </w:p>
    <w:p w:rsidR="009729DA" w:rsidRPr="009729DA" w:rsidRDefault="009729DA" w:rsidP="009729DA">
      <w:pPr>
        <w:shd w:val="clear" w:color="auto" w:fill="FFFFFF"/>
        <w:spacing w:after="225" w:line="240" w:lineRule="auto"/>
        <w:jc w:val="both"/>
        <w:rPr>
          <w:rFonts w:ascii="Roboto" w:eastAsia="Times New Roman" w:hAnsi="Roboto" w:cs="Times New Roman"/>
          <w:color w:val="444444"/>
          <w:sz w:val="24"/>
          <w:szCs w:val="24"/>
          <w:lang w:eastAsia="en-IN"/>
        </w:rPr>
      </w:pPr>
      <w:r w:rsidRPr="009729DA">
        <w:rPr>
          <w:rFonts w:ascii="Roboto" w:eastAsia="Times New Roman" w:hAnsi="Roboto" w:cs="Times New Roman"/>
          <w:color w:val="444444"/>
          <w:sz w:val="24"/>
          <w:szCs w:val="24"/>
          <w:lang w:eastAsia="en-IN"/>
        </w:rPr>
        <w:t> </w:t>
      </w:r>
    </w:p>
    <w:p w:rsidR="009729DA" w:rsidRPr="009729DA" w:rsidRDefault="009729DA" w:rsidP="009729DA">
      <w:pPr>
        <w:shd w:val="clear" w:color="auto" w:fill="FFFFFF"/>
        <w:spacing w:after="225" w:line="240" w:lineRule="auto"/>
        <w:jc w:val="both"/>
        <w:rPr>
          <w:rFonts w:ascii="Roboto" w:eastAsia="Times New Roman" w:hAnsi="Roboto" w:cs="Times New Roman"/>
          <w:color w:val="444444"/>
          <w:sz w:val="24"/>
          <w:szCs w:val="24"/>
          <w:lang w:eastAsia="en-IN"/>
        </w:rPr>
      </w:pPr>
      <w:r w:rsidRPr="009729DA">
        <w:rPr>
          <w:rFonts w:ascii="Roboto" w:eastAsia="Times New Roman" w:hAnsi="Roboto" w:cs="Times New Roman"/>
          <w:b/>
          <w:bCs/>
          <w:color w:val="444444"/>
          <w:sz w:val="24"/>
          <w:szCs w:val="24"/>
          <w:lang w:eastAsia="en-IN"/>
        </w:rPr>
        <w:t>Prevention of Money Laundering Act, 2002</w:t>
      </w:r>
    </w:p>
    <w:p w:rsidR="009729DA" w:rsidRPr="009729DA" w:rsidRDefault="009729DA" w:rsidP="009729DA">
      <w:pPr>
        <w:shd w:val="clear" w:color="auto" w:fill="FFFFFF"/>
        <w:spacing w:after="225" w:line="240" w:lineRule="auto"/>
        <w:jc w:val="both"/>
        <w:rPr>
          <w:rFonts w:ascii="Roboto" w:eastAsia="Times New Roman" w:hAnsi="Roboto" w:cs="Times New Roman"/>
          <w:color w:val="444444"/>
          <w:sz w:val="24"/>
          <w:szCs w:val="24"/>
          <w:lang w:eastAsia="en-IN"/>
        </w:rPr>
      </w:pPr>
      <w:r w:rsidRPr="009729DA">
        <w:rPr>
          <w:rFonts w:ascii="Roboto" w:eastAsia="Times New Roman" w:hAnsi="Roboto" w:cs="Times New Roman"/>
          <w:b/>
          <w:bCs/>
          <w:color w:val="444444"/>
          <w:sz w:val="24"/>
          <w:szCs w:val="24"/>
          <w:lang w:eastAsia="en-IN"/>
        </w:rPr>
        <w:t xml:space="preserve">Updated – SEBI Master Circular dated 4 </w:t>
      </w:r>
      <w:proofErr w:type="spellStart"/>
      <w:r w:rsidRPr="009729DA">
        <w:rPr>
          <w:rFonts w:ascii="Roboto" w:eastAsia="Times New Roman" w:hAnsi="Roboto" w:cs="Times New Roman"/>
          <w:b/>
          <w:bCs/>
          <w:color w:val="444444"/>
          <w:sz w:val="24"/>
          <w:szCs w:val="24"/>
          <w:lang w:eastAsia="en-IN"/>
        </w:rPr>
        <w:t>th</w:t>
      </w:r>
      <w:proofErr w:type="spellEnd"/>
      <w:r w:rsidRPr="009729DA">
        <w:rPr>
          <w:rFonts w:ascii="Roboto" w:eastAsia="Times New Roman" w:hAnsi="Roboto" w:cs="Times New Roman"/>
          <w:b/>
          <w:bCs/>
          <w:color w:val="444444"/>
          <w:sz w:val="24"/>
          <w:szCs w:val="24"/>
          <w:lang w:eastAsia="en-IN"/>
        </w:rPr>
        <w:t xml:space="preserve"> July 2018 vide circular SEBI/HO/MIRSD/DOS3/CIR/P/2018/104</w:t>
      </w:r>
      <w:r w:rsidRPr="009729DA">
        <w:rPr>
          <w:rFonts w:ascii="Roboto" w:eastAsia="Times New Roman" w:hAnsi="Roboto" w:cs="Times New Roman"/>
          <w:color w:val="444444"/>
          <w:sz w:val="24"/>
          <w:szCs w:val="24"/>
          <w:lang w:eastAsia="en-IN"/>
        </w:rPr>
        <w:br/>
        <w:t> </w:t>
      </w:r>
    </w:p>
    <w:p w:rsidR="009729DA" w:rsidRPr="009729DA" w:rsidRDefault="009729DA" w:rsidP="009729DA">
      <w:pPr>
        <w:shd w:val="clear" w:color="auto" w:fill="FFFFFF"/>
        <w:spacing w:after="225" w:line="240" w:lineRule="auto"/>
        <w:jc w:val="both"/>
        <w:rPr>
          <w:rFonts w:ascii="Roboto" w:eastAsia="Times New Roman" w:hAnsi="Roboto" w:cs="Times New Roman"/>
          <w:color w:val="444444"/>
          <w:sz w:val="24"/>
          <w:szCs w:val="24"/>
          <w:lang w:eastAsia="en-IN"/>
        </w:rPr>
      </w:pPr>
      <w:r w:rsidRPr="009729DA">
        <w:rPr>
          <w:rFonts w:ascii="Roboto" w:eastAsia="Times New Roman" w:hAnsi="Roboto" w:cs="Times New Roman"/>
          <w:b/>
          <w:bCs/>
          <w:color w:val="444444"/>
          <w:sz w:val="24"/>
          <w:szCs w:val="24"/>
          <w:lang w:eastAsia="en-IN"/>
        </w:rPr>
        <w:t>Policy framed based on Prevention of Money Laundering Act, 2002, the Rules framed there under and Circulars issued by Regulatory Authorities.</w:t>
      </w:r>
    </w:p>
    <w:p w:rsidR="009729DA" w:rsidRPr="009729DA" w:rsidRDefault="009729DA" w:rsidP="009729DA">
      <w:pPr>
        <w:shd w:val="clear" w:color="auto" w:fill="FFFFFF"/>
        <w:spacing w:after="225" w:line="240" w:lineRule="auto"/>
        <w:jc w:val="both"/>
        <w:rPr>
          <w:rFonts w:ascii="Roboto" w:eastAsia="Times New Roman" w:hAnsi="Roboto" w:cs="Times New Roman"/>
          <w:color w:val="444444"/>
          <w:sz w:val="24"/>
          <w:szCs w:val="24"/>
          <w:lang w:eastAsia="en-IN"/>
        </w:rPr>
      </w:pPr>
      <w:r w:rsidRPr="009729DA">
        <w:rPr>
          <w:rFonts w:ascii="Roboto" w:eastAsia="Times New Roman" w:hAnsi="Roboto" w:cs="Times New Roman"/>
          <w:b/>
          <w:bCs/>
          <w:color w:val="444444"/>
          <w:sz w:val="24"/>
          <w:szCs w:val="24"/>
          <w:lang w:eastAsia="en-IN"/>
        </w:rPr>
        <w:t>A. Designated Director</w:t>
      </w:r>
    </w:p>
    <w:p w:rsidR="009729DA" w:rsidRPr="009729DA" w:rsidRDefault="009729DA" w:rsidP="009729DA">
      <w:pPr>
        <w:shd w:val="clear" w:color="auto" w:fill="FFFFFF"/>
        <w:spacing w:after="225" w:line="240" w:lineRule="auto"/>
        <w:jc w:val="both"/>
        <w:rPr>
          <w:rFonts w:ascii="Roboto" w:eastAsia="Times New Roman" w:hAnsi="Roboto" w:cs="Times New Roman"/>
          <w:color w:val="444444"/>
          <w:sz w:val="24"/>
          <w:szCs w:val="24"/>
          <w:lang w:eastAsia="en-IN"/>
        </w:rPr>
      </w:pPr>
      <w:r w:rsidRPr="009729DA">
        <w:rPr>
          <w:rFonts w:ascii="Roboto" w:eastAsia="Times New Roman" w:hAnsi="Roboto" w:cs="Times New Roman"/>
          <w:color w:val="444444"/>
          <w:sz w:val="24"/>
          <w:szCs w:val="24"/>
          <w:lang w:eastAsia="en-IN"/>
        </w:rPr>
        <w:t>As per the requirement of Prevention of Money Laundering Act, 2002, a Designated Director will be appointed and informed to FIU. Designated Director will ensure overall compliance with the obligations imposed under chapter IV of the Act and the Rules.</w:t>
      </w:r>
      <w:r w:rsidRPr="009729DA">
        <w:rPr>
          <w:rFonts w:ascii="Roboto" w:eastAsia="Times New Roman" w:hAnsi="Roboto" w:cs="Times New Roman"/>
          <w:color w:val="444444"/>
          <w:sz w:val="24"/>
          <w:szCs w:val="24"/>
          <w:lang w:eastAsia="en-IN"/>
        </w:rPr>
        <w:br/>
        <w:t> </w:t>
      </w:r>
    </w:p>
    <w:p w:rsidR="009729DA" w:rsidRPr="009729DA" w:rsidRDefault="009729DA" w:rsidP="009729DA">
      <w:pPr>
        <w:shd w:val="clear" w:color="auto" w:fill="FFFFFF"/>
        <w:spacing w:after="225" w:line="240" w:lineRule="auto"/>
        <w:jc w:val="both"/>
        <w:rPr>
          <w:rFonts w:ascii="Roboto" w:eastAsia="Times New Roman" w:hAnsi="Roboto" w:cs="Times New Roman"/>
          <w:color w:val="444444"/>
          <w:sz w:val="24"/>
          <w:szCs w:val="24"/>
          <w:lang w:eastAsia="en-IN"/>
        </w:rPr>
      </w:pPr>
      <w:r w:rsidRPr="009729DA">
        <w:rPr>
          <w:rFonts w:ascii="Roboto" w:eastAsia="Times New Roman" w:hAnsi="Roboto" w:cs="Times New Roman"/>
          <w:b/>
          <w:bCs/>
          <w:color w:val="444444"/>
          <w:sz w:val="24"/>
          <w:szCs w:val="24"/>
          <w:lang w:eastAsia="en-IN"/>
        </w:rPr>
        <w:t>B. Principal Officer</w:t>
      </w:r>
    </w:p>
    <w:p w:rsidR="009729DA" w:rsidRPr="009729DA" w:rsidRDefault="009729DA" w:rsidP="009729DA">
      <w:pPr>
        <w:shd w:val="clear" w:color="auto" w:fill="FFFFFF"/>
        <w:spacing w:after="225" w:line="240" w:lineRule="auto"/>
        <w:jc w:val="both"/>
        <w:rPr>
          <w:rFonts w:ascii="Roboto" w:eastAsia="Times New Roman" w:hAnsi="Roboto" w:cs="Times New Roman"/>
          <w:color w:val="444444"/>
          <w:sz w:val="24"/>
          <w:szCs w:val="24"/>
          <w:lang w:eastAsia="en-IN"/>
        </w:rPr>
      </w:pPr>
      <w:r w:rsidRPr="009729DA">
        <w:rPr>
          <w:rFonts w:ascii="Roboto" w:eastAsia="Times New Roman" w:hAnsi="Roboto" w:cs="Times New Roman"/>
          <w:color w:val="444444"/>
          <w:sz w:val="24"/>
          <w:szCs w:val="24"/>
          <w:lang w:eastAsia="en-IN"/>
        </w:rPr>
        <w:t>As per the requirement of Prevention of Money Laundering Act, 2002, a Principal Officer will be appointed and informed to FIU. Principal Officer will be responsible for reporting any transactions covered under Prevention of Money Laundering Act, 2002.</w:t>
      </w:r>
      <w:r w:rsidRPr="009729DA">
        <w:rPr>
          <w:rFonts w:ascii="Roboto" w:eastAsia="Times New Roman" w:hAnsi="Roboto" w:cs="Times New Roman"/>
          <w:color w:val="444444"/>
          <w:sz w:val="24"/>
          <w:szCs w:val="24"/>
          <w:lang w:eastAsia="en-IN"/>
        </w:rPr>
        <w:br/>
        <w:t> </w:t>
      </w:r>
    </w:p>
    <w:p w:rsidR="009729DA" w:rsidRPr="009729DA" w:rsidRDefault="009729DA" w:rsidP="009729DA">
      <w:pPr>
        <w:shd w:val="clear" w:color="auto" w:fill="FFFFFF"/>
        <w:spacing w:after="225" w:line="240" w:lineRule="auto"/>
        <w:jc w:val="both"/>
        <w:rPr>
          <w:rFonts w:ascii="Roboto" w:eastAsia="Times New Roman" w:hAnsi="Roboto" w:cs="Times New Roman"/>
          <w:color w:val="444444"/>
          <w:sz w:val="24"/>
          <w:szCs w:val="24"/>
          <w:lang w:eastAsia="en-IN"/>
        </w:rPr>
      </w:pPr>
      <w:r w:rsidRPr="009729DA">
        <w:rPr>
          <w:rFonts w:ascii="Roboto" w:eastAsia="Times New Roman" w:hAnsi="Roboto" w:cs="Times New Roman"/>
          <w:b/>
          <w:bCs/>
          <w:color w:val="444444"/>
          <w:sz w:val="24"/>
          <w:szCs w:val="24"/>
          <w:lang w:eastAsia="en-IN"/>
        </w:rPr>
        <w:t>C. Risk Assessment</w:t>
      </w:r>
    </w:p>
    <w:p w:rsidR="009729DA" w:rsidRPr="009729DA" w:rsidRDefault="009729DA" w:rsidP="009729DA">
      <w:pPr>
        <w:shd w:val="clear" w:color="auto" w:fill="FFFFFF"/>
        <w:spacing w:after="225" w:line="240" w:lineRule="auto"/>
        <w:jc w:val="both"/>
        <w:rPr>
          <w:rFonts w:ascii="Roboto" w:eastAsia="Times New Roman" w:hAnsi="Roboto" w:cs="Times New Roman"/>
          <w:color w:val="444444"/>
          <w:sz w:val="24"/>
          <w:szCs w:val="24"/>
          <w:lang w:eastAsia="en-IN"/>
        </w:rPr>
      </w:pPr>
      <w:r w:rsidRPr="009729DA">
        <w:rPr>
          <w:rFonts w:ascii="Roboto" w:eastAsia="Times New Roman" w:hAnsi="Roboto" w:cs="Times New Roman"/>
          <w:color w:val="444444"/>
          <w:sz w:val="24"/>
          <w:szCs w:val="24"/>
          <w:lang w:eastAsia="en-IN"/>
        </w:rPr>
        <w:t>Risk assessment will be based on categorization of clients based on High risk, Medium risk &amp; Low risk. Following criteria is generally used for categorization of clients:</w:t>
      </w:r>
    </w:p>
    <w:p w:rsidR="009729DA" w:rsidRPr="009729DA" w:rsidRDefault="009729DA" w:rsidP="009729DA">
      <w:pPr>
        <w:shd w:val="clear" w:color="auto" w:fill="FFFFFF"/>
        <w:spacing w:after="225" w:line="240" w:lineRule="auto"/>
        <w:jc w:val="both"/>
        <w:rPr>
          <w:rFonts w:ascii="Roboto" w:eastAsia="Times New Roman" w:hAnsi="Roboto" w:cs="Times New Roman"/>
          <w:color w:val="444444"/>
          <w:sz w:val="24"/>
          <w:szCs w:val="24"/>
          <w:lang w:eastAsia="en-IN"/>
        </w:rPr>
      </w:pPr>
      <w:r w:rsidRPr="009729DA">
        <w:rPr>
          <w:rFonts w:ascii="Roboto" w:eastAsia="Times New Roman" w:hAnsi="Roboto" w:cs="Times New Roman"/>
          <w:color w:val="444444"/>
          <w:sz w:val="24"/>
          <w:szCs w:val="24"/>
          <w:lang w:eastAsia="en-IN"/>
        </w:rPr>
        <w:t>a. High risk clients: All special category clients are considered as High risk clients. Specific occupations of the client will mean that client will be marked as medium risk.</w:t>
      </w:r>
    </w:p>
    <w:p w:rsidR="009729DA" w:rsidRPr="009729DA" w:rsidRDefault="009729DA" w:rsidP="009729DA">
      <w:pPr>
        <w:shd w:val="clear" w:color="auto" w:fill="FFFFFF"/>
        <w:spacing w:after="225" w:line="240" w:lineRule="auto"/>
        <w:jc w:val="both"/>
        <w:rPr>
          <w:rFonts w:ascii="Roboto" w:eastAsia="Times New Roman" w:hAnsi="Roboto" w:cs="Times New Roman"/>
          <w:color w:val="444444"/>
          <w:sz w:val="24"/>
          <w:szCs w:val="24"/>
          <w:lang w:eastAsia="en-IN"/>
        </w:rPr>
      </w:pPr>
      <w:r w:rsidRPr="009729DA">
        <w:rPr>
          <w:rFonts w:ascii="Roboto" w:eastAsia="Times New Roman" w:hAnsi="Roboto" w:cs="Times New Roman"/>
          <w:color w:val="444444"/>
          <w:sz w:val="24"/>
          <w:szCs w:val="24"/>
          <w:lang w:eastAsia="en-IN"/>
        </w:rPr>
        <w:t>b. Medium Risk: Business, Agriculture, Student, Professional and Others.</w:t>
      </w:r>
    </w:p>
    <w:p w:rsidR="009729DA" w:rsidRDefault="009729DA" w:rsidP="009729DA">
      <w:pPr>
        <w:shd w:val="clear" w:color="auto" w:fill="FFFFFF"/>
        <w:spacing w:after="225" w:line="240" w:lineRule="auto"/>
        <w:jc w:val="both"/>
        <w:rPr>
          <w:rFonts w:ascii="Roboto" w:eastAsia="Times New Roman" w:hAnsi="Roboto" w:cs="Times New Roman"/>
          <w:color w:val="444444"/>
          <w:sz w:val="24"/>
          <w:szCs w:val="24"/>
          <w:lang w:eastAsia="en-IN"/>
        </w:rPr>
      </w:pPr>
      <w:r w:rsidRPr="009729DA">
        <w:rPr>
          <w:rFonts w:ascii="Roboto" w:eastAsia="Times New Roman" w:hAnsi="Roboto" w:cs="Times New Roman"/>
          <w:color w:val="444444"/>
          <w:sz w:val="24"/>
          <w:szCs w:val="24"/>
          <w:lang w:eastAsia="en-IN"/>
        </w:rPr>
        <w:t>c. All other clients are primarily categorized as Low risk clients.</w:t>
      </w:r>
    </w:p>
    <w:p w:rsidR="009729DA" w:rsidRPr="009729DA" w:rsidRDefault="009729DA" w:rsidP="009729DA">
      <w:pPr>
        <w:shd w:val="clear" w:color="auto" w:fill="FFFFFF"/>
        <w:spacing w:after="225" w:line="240" w:lineRule="auto"/>
        <w:jc w:val="both"/>
        <w:rPr>
          <w:rFonts w:ascii="Roboto" w:eastAsia="Times New Roman" w:hAnsi="Roboto" w:cs="Times New Roman"/>
          <w:color w:val="444444"/>
          <w:sz w:val="24"/>
          <w:szCs w:val="24"/>
          <w:lang w:eastAsia="en-IN"/>
        </w:rPr>
      </w:pPr>
      <w:r w:rsidRPr="009729DA">
        <w:rPr>
          <w:rFonts w:ascii="Roboto" w:eastAsia="Times New Roman" w:hAnsi="Roboto" w:cs="Times New Roman"/>
          <w:color w:val="444444"/>
          <w:sz w:val="24"/>
          <w:szCs w:val="24"/>
          <w:lang w:eastAsia="en-IN"/>
        </w:rPr>
        <w:t>Review of Risk constantly after the n Boarding: The ongoing risk review can trigger the client’s risk to be upgraded based on the following parameters or events.</w:t>
      </w:r>
      <w:r w:rsidRPr="009729DA">
        <w:rPr>
          <w:rFonts w:ascii="Roboto" w:eastAsia="Times New Roman" w:hAnsi="Roboto" w:cs="Times New Roman"/>
          <w:color w:val="444444"/>
          <w:sz w:val="24"/>
          <w:szCs w:val="24"/>
          <w:lang w:eastAsia="en-IN"/>
        </w:rPr>
        <w:br/>
        <w:t> </w:t>
      </w:r>
    </w:p>
    <w:p w:rsidR="009729DA" w:rsidRPr="009729DA" w:rsidRDefault="009729DA" w:rsidP="009729DA">
      <w:pPr>
        <w:shd w:val="clear" w:color="auto" w:fill="FFFFFF"/>
        <w:spacing w:after="225" w:line="240" w:lineRule="auto"/>
        <w:jc w:val="both"/>
        <w:rPr>
          <w:rFonts w:ascii="Roboto" w:eastAsia="Times New Roman" w:hAnsi="Roboto" w:cs="Times New Roman"/>
          <w:color w:val="444444"/>
          <w:sz w:val="24"/>
          <w:szCs w:val="24"/>
          <w:lang w:eastAsia="en-IN"/>
        </w:rPr>
      </w:pPr>
      <w:r w:rsidRPr="009729DA">
        <w:rPr>
          <w:rFonts w:ascii="Roboto" w:eastAsia="Times New Roman" w:hAnsi="Roboto" w:cs="Times New Roman"/>
          <w:color w:val="444444"/>
          <w:sz w:val="24"/>
          <w:szCs w:val="24"/>
          <w:lang w:eastAsia="en-IN"/>
        </w:rPr>
        <w:t>a. Change of the client relationship from Indian to NRI. The risk would be upgraded to “High”</w:t>
      </w:r>
    </w:p>
    <w:p w:rsidR="009729DA" w:rsidRPr="009729DA" w:rsidRDefault="009729DA" w:rsidP="009729DA">
      <w:pPr>
        <w:shd w:val="clear" w:color="auto" w:fill="FFFFFF"/>
        <w:spacing w:after="225" w:line="240" w:lineRule="auto"/>
        <w:jc w:val="both"/>
        <w:rPr>
          <w:rFonts w:ascii="Roboto" w:eastAsia="Times New Roman" w:hAnsi="Roboto" w:cs="Times New Roman"/>
          <w:color w:val="444444"/>
          <w:sz w:val="24"/>
          <w:szCs w:val="24"/>
          <w:lang w:eastAsia="en-IN"/>
        </w:rPr>
      </w:pPr>
      <w:r w:rsidRPr="009729DA">
        <w:rPr>
          <w:rFonts w:ascii="Roboto" w:eastAsia="Times New Roman" w:hAnsi="Roboto" w:cs="Times New Roman"/>
          <w:color w:val="444444"/>
          <w:sz w:val="24"/>
          <w:szCs w:val="24"/>
          <w:lang w:eastAsia="en-IN"/>
        </w:rPr>
        <w:lastRenderedPageBreak/>
        <w:t>b. If it is later realized that the client is a High Net Worth client. The risk would be upgraded to “High”</w:t>
      </w:r>
    </w:p>
    <w:p w:rsidR="009729DA" w:rsidRPr="009729DA" w:rsidRDefault="009729DA" w:rsidP="009729DA">
      <w:pPr>
        <w:shd w:val="clear" w:color="auto" w:fill="FFFFFF"/>
        <w:spacing w:after="225" w:line="240" w:lineRule="auto"/>
        <w:jc w:val="both"/>
        <w:rPr>
          <w:rFonts w:ascii="Roboto" w:eastAsia="Times New Roman" w:hAnsi="Roboto" w:cs="Times New Roman"/>
          <w:color w:val="444444"/>
          <w:sz w:val="24"/>
          <w:szCs w:val="24"/>
          <w:lang w:eastAsia="en-IN"/>
        </w:rPr>
      </w:pPr>
      <w:r w:rsidRPr="009729DA">
        <w:rPr>
          <w:rFonts w:ascii="Roboto" w:eastAsia="Times New Roman" w:hAnsi="Roboto" w:cs="Times New Roman"/>
          <w:color w:val="444444"/>
          <w:sz w:val="24"/>
          <w:szCs w:val="24"/>
          <w:lang w:eastAsia="en-IN"/>
        </w:rPr>
        <w:t>c. If in future it is known that a client is PEP then apart from seeking permission from the management to continue the relationship, the client should be immediately upgraded to High risk</w:t>
      </w:r>
    </w:p>
    <w:p w:rsidR="009729DA" w:rsidRPr="009729DA" w:rsidRDefault="009729DA" w:rsidP="009729DA">
      <w:pPr>
        <w:shd w:val="clear" w:color="auto" w:fill="FFFFFF"/>
        <w:spacing w:after="225" w:line="240" w:lineRule="auto"/>
        <w:jc w:val="both"/>
        <w:rPr>
          <w:rFonts w:ascii="Roboto" w:eastAsia="Times New Roman" w:hAnsi="Roboto" w:cs="Times New Roman"/>
          <w:color w:val="444444"/>
          <w:sz w:val="24"/>
          <w:szCs w:val="24"/>
          <w:lang w:eastAsia="en-IN"/>
        </w:rPr>
      </w:pPr>
      <w:r w:rsidRPr="009729DA">
        <w:rPr>
          <w:rFonts w:ascii="Roboto" w:eastAsia="Times New Roman" w:hAnsi="Roboto" w:cs="Times New Roman"/>
          <w:color w:val="444444"/>
          <w:sz w:val="24"/>
          <w:szCs w:val="24"/>
          <w:lang w:eastAsia="en-IN"/>
        </w:rPr>
        <w:t>d. If it is later realized or the existing client is registered foreign exchange dealer the client will have to be upgraded to High risk.</w:t>
      </w:r>
    </w:p>
    <w:p w:rsidR="009729DA" w:rsidRPr="009729DA" w:rsidRDefault="009729DA" w:rsidP="009729DA">
      <w:pPr>
        <w:shd w:val="clear" w:color="auto" w:fill="FFFFFF"/>
        <w:spacing w:after="225" w:line="240" w:lineRule="auto"/>
        <w:jc w:val="both"/>
        <w:rPr>
          <w:rFonts w:ascii="Roboto" w:eastAsia="Times New Roman" w:hAnsi="Roboto" w:cs="Times New Roman"/>
          <w:color w:val="444444"/>
          <w:sz w:val="24"/>
          <w:szCs w:val="24"/>
          <w:lang w:eastAsia="en-IN"/>
        </w:rPr>
      </w:pPr>
      <w:r w:rsidRPr="009729DA">
        <w:rPr>
          <w:rFonts w:ascii="Roboto" w:eastAsia="Times New Roman" w:hAnsi="Roboto" w:cs="Times New Roman"/>
          <w:color w:val="444444"/>
          <w:sz w:val="24"/>
          <w:szCs w:val="24"/>
          <w:lang w:eastAsia="en-IN"/>
        </w:rPr>
        <w:t>e. If a client is residing in a country which has been recently declared by the FATF as a high risk jurisdiction or an existing client moves base into a high risk jurisdiction then naturally in both the cases client will be immediately upgraded to “High” risk.</w:t>
      </w:r>
    </w:p>
    <w:p w:rsidR="009729DA" w:rsidRPr="009729DA" w:rsidRDefault="009729DA" w:rsidP="009729DA">
      <w:pPr>
        <w:shd w:val="clear" w:color="auto" w:fill="FFFFFF"/>
        <w:spacing w:after="225" w:line="240" w:lineRule="auto"/>
        <w:jc w:val="both"/>
        <w:rPr>
          <w:rFonts w:ascii="Roboto" w:eastAsia="Times New Roman" w:hAnsi="Roboto" w:cs="Times New Roman"/>
          <w:color w:val="444444"/>
          <w:sz w:val="24"/>
          <w:szCs w:val="24"/>
          <w:lang w:eastAsia="en-IN"/>
        </w:rPr>
      </w:pPr>
      <w:r w:rsidRPr="009729DA">
        <w:rPr>
          <w:rFonts w:ascii="Roboto" w:eastAsia="Times New Roman" w:hAnsi="Roboto" w:cs="Times New Roman"/>
          <w:color w:val="444444"/>
          <w:sz w:val="24"/>
          <w:szCs w:val="24"/>
          <w:lang w:eastAsia="en-IN"/>
        </w:rPr>
        <w:t>f. If a client registers the authorization or gives a power of attorney to operate his account to somebody else, in that case the account is to be upgraded to “High” risk.</w:t>
      </w:r>
    </w:p>
    <w:p w:rsidR="009729DA" w:rsidRPr="009729DA" w:rsidRDefault="009729DA" w:rsidP="009729DA">
      <w:pPr>
        <w:shd w:val="clear" w:color="auto" w:fill="FFFFFF"/>
        <w:spacing w:after="225" w:line="240" w:lineRule="auto"/>
        <w:jc w:val="both"/>
        <w:rPr>
          <w:rFonts w:ascii="Roboto" w:eastAsia="Times New Roman" w:hAnsi="Roboto" w:cs="Times New Roman"/>
          <w:color w:val="444444"/>
          <w:sz w:val="24"/>
          <w:szCs w:val="24"/>
          <w:lang w:eastAsia="en-IN"/>
        </w:rPr>
      </w:pPr>
      <w:r w:rsidRPr="009729DA">
        <w:rPr>
          <w:rFonts w:ascii="Roboto" w:eastAsia="Times New Roman" w:hAnsi="Roboto" w:cs="Times New Roman"/>
          <w:color w:val="444444"/>
          <w:sz w:val="24"/>
          <w:szCs w:val="24"/>
          <w:lang w:eastAsia="en-IN"/>
        </w:rPr>
        <w:t>g. If it is realized by the management that the existing client’s reputation is tainted because of a SEBI debarred or any such announcement then the client will be upgraded to “High”.</w:t>
      </w:r>
    </w:p>
    <w:p w:rsidR="009729DA" w:rsidRPr="009729DA" w:rsidRDefault="009729DA" w:rsidP="009729DA">
      <w:pPr>
        <w:shd w:val="clear" w:color="auto" w:fill="FFFFFF"/>
        <w:spacing w:after="225" w:line="240" w:lineRule="auto"/>
        <w:jc w:val="both"/>
        <w:rPr>
          <w:rFonts w:ascii="Roboto" w:eastAsia="Times New Roman" w:hAnsi="Roboto" w:cs="Times New Roman"/>
          <w:color w:val="444444"/>
          <w:sz w:val="24"/>
          <w:szCs w:val="24"/>
          <w:lang w:eastAsia="en-IN"/>
        </w:rPr>
      </w:pPr>
      <w:r w:rsidRPr="009729DA">
        <w:rPr>
          <w:rFonts w:ascii="Roboto" w:eastAsia="Times New Roman" w:hAnsi="Roboto" w:cs="Times New Roman"/>
          <w:color w:val="444444"/>
          <w:sz w:val="24"/>
          <w:szCs w:val="24"/>
          <w:lang w:eastAsia="en-IN"/>
        </w:rPr>
        <w:t>h. Any employee of the organization could alert the principal officer and request based on any news item or an event in the public domain which can lead the risk to be made High.</w:t>
      </w:r>
    </w:p>
    <w:p w:rsidR="009729DA" w:rsidRDefault="009729DA" w:rsidP="009729DA">
      <w:pPr>
        <w:shd w:val="clear" w:color="auto" w:fill="FFFFFF"/>
        <w:spacing w:after="225" w:line="240" w:lineRule="auto"/>
        <w:jc w:val="both"/>
        <w:rPr>
          <w:rFonts w:ascii="Roboto" w:eastAsia="Times New Roman" w:hAnsi="Roboto" w:cs="Times New Roman"/>
          <w:color w:val="444444"/>
          <w:sz w:val="24"/>
          <w:szCs w:val="24"/>
          <w:lang w:eastAsia="en-IN"/>
        </w:rPr>
      </w:pPr>
      <w:proofErr w:type="spellStart"/>
      <w:r w:rsidRPr="009729DA">
        <w:rPr>
          <w:rFonts w:ascii="Roboto" w:eastAsia="Times New Roman" w:hAnsi="Roboto" w:cs="Times New Roman"/>
          <w:color w:val="444444"/>
          <w:sz w:val="24"/>
          <w:szCs w:val="24"/>
          <w:lang w:eastAsia="en-IN"/>
        </w:rPr>
        <w:t>i</w:t>
      </w:r>
      <w:proofErr w:type="spellEnd"/>
      <w:r w:rsidRPr="009729DA">
        <w:rPr>
          <w:rFonts w:ascii="Roboto" w:eastAsia="Times New Roman" w:hAnsi="Roboto" w:cs="Times New Roman"/>
          <w:color w:val="444444"/>
          <w:sz w:val="24"/>
          <w:szCs w:val="24"/>
          <w:lang w:eastAsia="en-IN"/>
        </w:rPr>
        <w:t>. Customers that are likely to pose a higher than average risk to shall be categorized as high risk depending on customer’s background, nature and location of activity, country of origin, sources of funds and his client profile etc. It shall apply Customer Due Diligence measures based on the risk assessment, thereby requiring intensive ‘due diligence’ for higher risk customers, especially those for whom the sources of funds are not clear.</w:t>
      </w:r>
    </w:p>
    <w:p w:rsidR="009729DA" w:rsidRPr="009729DA" w:rsidRDefault="009729DA" w:rsidP="009729DA">
      <w:pPr>
        <w:shd w:val="clear" w:color="auto" w:fill="FFFFFF"/>
        <w:spacing w:after="225" w:line="240" w:lineRule="auto"/>
        <w:jc w:val="both"/>
        <w:rPr>
          <w:rFonts w:ascii="Roboto" w:eastAsia="Times New Roman" w:hAnsi="Roboto" w:cs="Times New Roman"/>
          <w:color w:val="444444"/>
          <w:sz w:val="24"/>
          <w:szCs w:val="24"/>
          <w:lang w:eastAsia="en-IN"/>
        </w:rPr>
      </w:pPr>
      <w:r w:rsidRPr="009729DA">
        <w:rPr>
          <w:rFonts w:ascii="Roboto" w:eastAsia="Times New Roman" w:hAnsi="Roboto" w:cs="Times New Roman"/>
          <w:b/>
          <w:bCs/>
          <w:color w:val="444444"/>
          <w:sz w:val="24"/>
          <w:szCs w:val="24"/>
          <w:lang w:eastAsia="en-IN"/>
        </w:rPr>
        <w:t>Enhanced due diligence measure to be carried out for high risk /special category clients.</w:t>
      </w:r>
    </w:p>
    <w:p w:rsidR="009729DA" w:rsidRPr="009729DA" w:rsidRDefault="009729DA" w:rsidP="009729DA">
      <w:pPr>
        <w:shd w:val="clear" w:color="auto" w:fill="FFFFFF"/>
        <w:spacing w:after="225" w:line="240" w:lineRule="auto"/>
        <w:jc w:val="both"/>
        <w:rPr>
          <w:rFonts w:ascii="Roboto" w:eastAsia="Times New Roman" w:hAnsi="Roboto" w:cs="Times New Roman"/>
          <w:color w:val="444444"/>
          <w:sz w:val="24"/>
          <w:szCs w:val="24"/>
          <w:lang w:eastAsia="en-IN"/>
        </w:rPr>
      </w:pPr>
      <w:r w:rsidRPr="009729DA">
        <w:rPr>
          <w:rFonts w:ascii="Roboto" w:eastAsia="Times New Roman" w:hAnsi="Roboto" w:cs="Times New Roman"/>
          <w:color w:val="444444"/>
          <w:sz w:val="24"/>
          <w:szCs w:val="24"/>
          <w:lang w:eastAsia="en-IN"/>
        </w:rPr>
        <w:t>1. Each trade given by such clients to be verified before execution of trades.</w:t>
      </w:r>
    </w:p>
    <w:p w:rsidR="009729DA" w:rsidRPr="009729DA" w:rsidRDefault="009729DA" w:rsidP="009729DA">
      <w:pPr>
        <w:shd w:val="clear" w:color="auto" w:fill="FFFFFF"/>
        <w:spacing w:after="225" w:line="240" w:lineRule="auto"/>
        <w:jc w:val="both"/>
        <w:rPr>
          <w:rFonts w:ascii="Roboto" w:eastAsia="Times New Roman" w:hAnsi="Roboto" w:cs="Times New Roman"/>
          <w:color w:val="444444"/>
          <w:sz w:val="24"/>
          <w:szCs w:val="24"/>
          <w:lang w:eastAsia="en-IN"/>
        </w:rPr>
      </w:pPr>
      <w:r w:rsidRPr="009729DA">
        <w:rPr>
          <w:rFonts w:ascii="Roboto" w:eastAsia="Times New Roman" w:hAnsi="Roboto" w:cs="Times New Roman"/>
          <w:color w:val="444444"/>
          <w:sz w:val="24"/>
          <w:szCs w:val="24"/>
          <w:lang w:eastAsia="en-IN"/>
        </w:rPr>
        <w:t>2. To obtain Annual Income proof and Financial Statements.</w:t>
      </w:r>
    </w:p>
    <w:p w:rsidR="009729DA" w:rsidRDefault="009729DA" w:rsidP="009729DA">
      <w:pPr>
        <w:shd w:val="clear" w:color="auto" w:fill="FFFFFF"/>
        <w:spacing w:after="225" w:line="240" w:lineRule="auto"/>
        <w:jc w:val="both"/>
        <w:rPr>
          <w:rFonts w:ascii="Roboto" w:eastAsia="Times New Roman" w:hAnsi="Roboto" w:cs="Times New Roman"/>
          <w:color w:val="444444"/>
          <w:sz w:val="24"/>
          <w:szCs w:val="24"/>
          <w:lang w:eastAsia="en-IN"/>
        </w:rPr>
      </w:pPr>
      <w:r w:rsidRPr="009729DA">
        <w:rPr>
          <w:rFonts w:ascii="Roboto" w:eastAsia="Times New Roman" w:hAnsi="Roboto" w:cs="Times New Roman"/>
          <w:color w:val="444444"/>
          <w:sz w:val="24"/>
          <w:szCs w:val="24"/>
          <w:lang w:eastAsia="en-IN"/>
        </w:rPr>
        <w:t>3. To verify each receipt of fund from clients. To obtain additional proof in case of Electronic Fund Transfer.</w:t>
      </w:r>
    </w:p>
    <w:p w:rsidR="009729DA" w:rsidRDefault="009729DA" w:rsidP="009729DA">
      <w:pPr>
        <w:shd w:val="clear" w:color="auto" w:fill="FFFFFF"/>
        <w:spacing w:after="225" w:line="240" w:lineRule="auto"/>
        <w:jc w:val="both"/>
        <w:rPr>
          <w:rFonts w:ascii="Roboto" w:eastAsia="Times New Roman" w:hAnsi="Roboto" w:cs="Times New Roman"/>
          <w:b/>
          <w:bCs/>
          <w:color w:val="444444"/>
          <w:sz w:val="24"/>
          <w:szCs w:val="24"/>
          <w:lang w:eastAsia="en-IN"/>
        </w:rPr>
      </w:pPr>
      <w:r w:rsidRPr="009729DA">
        <w:rPr>
          <w:rFonts w:ascii="Roboto" w:eastAsia="Times New Roman" w:hAnsi="Roboto" w:cs="Times New Roman"/>
          <w:b/>
          <w:bCs/>
          <w:color w:val="444444"/>
          <w:sz w:val="24"/>
          <w:szCs w:val="24"/>
          <w:lang w:eastAsia="en-IN"/>
        </w:rPr>
        <w:t>D. Customer Due Diligence</w:t>
      </w:r>
    </w:p>
    <w:p w:rsidR="009729DA" w:rsidRPr="009729DA" w:rsidRDefault="009729DA" w:rsidP="009729DA">
      <w:pPr>
        <w:shd w:val="clear" w:color="auto" w:fill="FFFFFF"/>
        <w:spacing w:after="225" w:line="240" w:lineRule="auto"/>
        <w:jc w:val="both"/>
        <w:rPr>
          <w:rFonts w:ascii="Roboto" w:eastAsia="Times New Roman" w:hAnsi="Roboto" w:cs="Times New Roman"/>
          <w:color w:val="444444"/>
          <w:sz w:val="24"/>
          <w:szCs w:val="24"/>
          <w:lang w:eastAsia="en-IN"/>
        </w:rPr>
      </w:pPr>
      <w:r w:rsidRPr="009729DA">
        <w:rPr>
          <w:rFonts w:ascii="Roboto" w:eastAsia="Times New Roman" w:hAnsi="Roboto" w:cs="Times New Roman"/>
          <w:b/>
          <w:bCs/>
          <w:color w:val="444444"/>
          <w:sz w:val="24"/>
          <w:szCs w:val="24"/>
          <w:lang w:eastAsia="en-IN"/>
        </w:rPr>
        <w:t>1. New customer acceptance procedures adopted include following processes:</w:t>
      </w:r>
    </w:p>
    <w:p w:rsidR="009729DA" w:rsidRPr="009729DA" w:rsidRDefault="009729DA" w:rsidP="009729DA">
      <w:pPr>
        <w:shd w:val="clear" w:color="auto" w:fill="FFFFFF"/>
        <w:spacing w:after="225" w:line="240" w:lineRule="auto"/>
        <w:jc w:val="both"/>
        <w:rPr>
          <w:rFonts w:ascii="Roboto" w:eastAsia="Times New Roman" w:hAnsi="Roboto" w:cs="Times New Roman"/>
          <w:color w:val="444444"/>
          <w:sz w:val="24"/>
          <w:szCs w:val="24"/>
          <w:lang w:eastAsia="en-IN"/>
        </w:rPr>
      </w:pPr>
      <w:r w:rsidRPr="009729DA">
        <w:rPr>
          <w:rFonts w:ascii="Roboto" w:eastAsia="Times New Roman" w:hAnsi="Roboto" w:cs="Times New Roman"/>
          <w:color w:val="444444"/>
          <w:sz w:val="24"/>
          <w:szCs w:val="24"/>
          <w:lang w:eastAsia="en-IN"/>
        </w:rPr>
        <w:t>Checking the records with the Client in the barred list.</w:t>
      </w:r>
    </w:p>
    <w:p w:rsidR="009729DA" w:rsidRPr="009729DA" w:rsidRDefault="009729DA" w:rsidP="009729DA">
      <w:pPr>
        <w:shd w:val="clear" w:color="auto" w:fill="FFFFFF"/>
        <w:spacing w:after="225" w:line="240" w:lineRule="auto"/>
        <w:jc w:val="both"/>
        <w:rPr>
          <w:rFonts w:ascii="Roboto" w:eastAsia="Times New Roman" w:hAnsi="Roboto" w:cs="Times New Roman"/>
          <w:color w:val="444444"/>
          <w:sz w:val="24"/>
          <w:szCs w:val="24"/>
          <w:lang w:eastAsia="en-IN"/>
        </w:rPr>
      </w:pPr>
      <w:r w:rsidRPr="009729DA">
        <w:rPr>
          <w:rFonts w:ascii="Roboto" w:eastAsia="Times New Roman" w:hAnsi="Roboto" w:cs="Times New Roman"/>
          <w:color w:val="444444"/>
          <w:sz w:val="24"/>
          <w:szCs w:val="24"/>
          <w:lang w:eastAsia="en-IN"/>
        </w:rPr>
        <w:t xml:space="preserve">Before opening the client account it is also verified that the client is not a part of the Debarred list. This will help us in not opening erroneously account of a debarred client or entity. The list used </w:t>
      </w:r>
      <w:proofErr w:type="gramStart"/>
      <w:r w:rsidRPr="009729DA">
        <w:rPr>
          <w:rFonts w:ascii="Roboto" w:eastAsia="Times New Roman" w:hAnsi="Roboto" w:cs="Times New Roman"/>
          <w:color w:val="444444"/>
          <w:sz w:val="24"/>
          <w:szCs w:val="24"/>
          <w:lang w:eastAsia="en-IN"/>
        </w:rPr>
        <w:t>are :</w:t>
      </w:r>
      <w:proofErr w:type="gramEnd"/>
    </w:p>
    <w:p w:rsidR="009F649B" w:rsidRDefault="009F649B" w:rsidP="009729DA">
      <w:pPr>
        <w:shd w:val="clear" w:color="auto" w:fill="FFFFFF"/>
        <w:spacing w:after="225" w:line="240" w:lineRule="auto"/>
        <w:jc w:val="both"/>
        <w:rPr>
          <w:rFonts w:ascii="Roboto" w:eastAsia="Times New Roman" w:hAnsi="Roboto" w:cs="Times New Roman"/>
          <w:color w:val="444444"/>
          <w:sz w:val="24"/>
          <w:szCs w:val="24"/>
          <w:lang w:eastAsia="en-IN"/>
        </w:rPr>
      </w:pPr>
    </w:p>
    <w:p w:rsidR="009729DA" w:rsidRPr="009729DA" w:rsidRDefault="009729DA" w:rsidP="009729DA">
      <w:pPr>
        <w:shd w:val="clear" w:color="auto" w:fill="FFFFFF"/>
        <w:spacing w:after="225" w:line="240" w:lineRule="auto"/>
        <w:jc w:val="both"/>
        <w:rPr>
          <w:rFonts w:ascii="Roboto" w:eastAsia="Times New Roman" w:hAnsi="Roboto" w:cs="Times New Roman"/>
          <w:color w:val="444444"/>
          <w:sz w:val="24"/>
          <w:szCs w:val="24"/>
          <w:lang w:eastAsia="en-IN"/>
        </w:rPr>
      </w:pPr>
      <w:r w:rsidRPr="009729DA">
        <w:rPr>
          <w:rFonts w:ascii="Roboto" w:eastAsia="Times New Roman" w:hAnsi="Roboto" w:cs="Times New Roman"/>
          <w:color w:val="444444"/>
          <w:sz w:val="24"/>
          <w:szCs w:val="24"/>
          <w:lang w:eastAsia="en-IN"/>
        </w:rPr>
        <w:lastRenderedPageBreak/>
        <w:t>UNSC 1267</w:t>
      </w:r>
    </w:p>
    <w:p w:rsidR="009729DA" w:rsidRPr="009729DA" w:rsidRDefault="009729DA" w:rsidP="009729DA">
      <w:pPr>
        <w:shd w:val="clear" w:color="auto" w:fill="FFFFFF"/>
        <w:spacing w:after="225" w:line="240" w:lineRule="auto"/>
        <w:jc w:val="both"/>
        <w:rPr>
          <w:rFonts w:ascii="Roboto" w:eastAsia="Times New Roman" w:hAnsi="Roboto" w:cs="Times New Roman"/>
          <w:color w:val="444444"/>
          <w:sz w:val="24"/>
          <w:szCs w:val="24"/>
          <w:lang w:eastAsia="en-IN"/>
        </w:rPr>
      </w:pPr>
      <w:r w:rsidRPr="009729DA">
        <w:rPr>
          <w:rFonts w:ascii="Roboto" w:eastAsia="Times New Roman" w:hAnsi="Roboto" w:cs="Times New Roman"/>
          <w:color w:val="444444"/>
          <w:sz w:val="24"/>
          <w:szCs w:val="24"/>
          <w:lang w:eastAsia="en-IN"/>
        </w:rPr>
        <w:t>UNSC 1988</w:t>
      </w:r>
    </w:p>
    <w:p w:rsidR="009729DA" w:rsidRPr="009729DA" w:rsidRDefault="009729DA" w:rsidP="009729DA">
      <w:pPr>
        <w:shd w:val="clear" w:color="auto" w:fill="FFFFFF"/>
        <w:spacing w:after="225" w:line="240" w:lineRule="auto"/>
        <w:jc w:val="both"/>
        <w:rPr>
          <w:rFonts w:ascii="Roboto" w:eastAsia="Times New Roman" w:hAnsi="Roboto" w:cs="Times New Roman"/>
          <w:color w:val="444444"/>
          <w:sz w:val="24"/>
          <w:szCs w:val="24"/>
          <w:lang w:eastAsia="en-IN"/>
        </w:rPr>
      </w:pPr>
      <w:r w:rsidRPr="009729DA">
        <w:rPr>
          <w:rFonts w:ascii="Roboto" w:eastAsia="Times New Roman" w:hAnsi="Roboto" w:cs="Times New Roman"/>
          <w:color w:val="444444"/>
          <w:sz w:val="24"/>
          <w:szCs w:val="24"/>
          <w:lang w:eastAsia="en-IN"/>
        </w:rPr>
        <w:t>SEBI Debarred List</w:t>
      </w:r>
    </w:p>
    <w:p w:rsidR="009729DA" w:rsidRPr="009729DA" w:rsidRDefault="009729DA" w:rsidP="009729DA">
      <w:pPr>
        <w:shd w:val="clear" w:color="auto" w:fill="FFFFFF"/>
        <w:spacing w:after="225" w:line="240" w:lineRule="auto"/>
        <w:jc w:val="both"/>
        <w:rPr>
          <w:rFonts w:ascii="Roboto" w:eastAsia="Times New Roman" w:hAnsi="Roboto" w:cs="Times New Roman"/>
          <w:color w:val="444444"/>
          <w:sz w:val="24"/>
          <w:szCs w:val="24"/>
          <w:lang w:eastAsia="en-IN"/>
        </w:rPr>
      </w:pPr>
      <w:r w:rsidRPr="009729DA">
        <w:rPr>
          <w:rFonts w:ascii="Roboto" w:eastAsia="Times New Roman" w:hAnsi="Roboto" w:cs="Times New Roman"/>
          <w:color w:val="444444"/>
          <w:sz w:val="24"/>
          <w:szCs w:val="24"/>
          <w:lang w:eastAsia="en-IN"/>
        </w:rPr>
        <w:t>Domestic PEP</w:t>
      </w:r>
    </w:p>
    <w:p w:rsidR="009729DA" w:rsidRPr="009729DA" w:rsidRDefault="009729DA" w:rsidP="009729DA">
      <w:pPr>
        <w:shd w:val="clear" w:color="auto" w:fill="FFFFFF"/>
        <w:spacing w:after="225" w:line="240" w:lineRule="auto"/>
        <w:jc w:val="both"/>
        <w:rPr>
          <w:rFonts w:ascii="Roboto" w:eastAsia="Times New Roman" w:hAnsi="Roboto" w:cs="Times New Roman"/>
          <w:color w:val="444444"/>
          <w:sz w:val="24"/>
          <w:szCs w:val="24"/>
          <w:lang w:eastAsia="en-IN"/>
        </w:rPr>
      </w:pPr>
      <w:r w:rsidRPr="009729DA">
        <w:rPr>
          <w:rFonts w:ascii="Roboto" w:eastAsia="Times New Roman" w:hAnsi="Roboto" w:cs="Times New Roman"/>
          <w:color w:val="444444"/>
          <w:sz w:val="24"/>
          <w:szCs w:val="24"/>
          <w:lang w:eastAsia="en-IN"/>
        </w:rPr>
        <w:t>UNSC 2140</w:t>
      </w:r>
    </w:p>
    <w:p w:rsidR="009729DA" w:rsidRDefault="009729DA" w:rsidP="009729DA">
      <w:pPr>
        <w:shd w:val="clear" w:color="auto" w:fill="FFFFFF"/>
        <w:spacing w:after="225" w:line="240" w:lineRule="auto"/>
        <w:jc w:val="both"/>
        <w:rPr>
          <w:rFonts w:ascii="Roboto" w:eastAsia="Times New Roman" w:hAnsi="Roboto" w:cs="Times New Roman"/>
          <w:color w:val="444444"/>
          <w:sz w:val="24"/>
          <w:szCs w:val="24"/>
          <w:lang w:eastAsia="en-IN"/>
        </w:rPr>
      </w:pPr>
      <w:r w:rsidRPr="009729DA">
        <w:rPr>
          <w:rFonts w:ascii="Roboto" w:eastAsia="Times New Roman" w:hAnsi="Roboto" w:cs="Times New Roman"/>
          <w:color w:val="444444"/>
          <w:sz w:val="24"/>
          <w:szCs w:val="24"/>
          <w:lang w:eastAsia="en-IN"/>
        </w:rPr>
        <w:t>ARBITRATION NSE</w:t>
      </w:r>
    </w:p>
    <w:p w:rsidR="009729DA" w:rsidRPr="009729DA" w:rsidRDefault="009729DA" w:rsidP="009729DA">
      <w:pPr>
        <w:shd w:val="clear" w:color="auto" w:fill="FFFFFF"/>
        <w:spacing w:after="225" w:line="240" w:lineRule="auto"/>
        <w:jc w:val="both"/>
        <w:rPr>
          <w:rFonts w:ascii="Roboto" w:eastAsia="Times New Roman" w:hAnsi="Roboto" w:cs="Times New Roman"/>
          <w:color w:val="444444"/>
          <w:sz w:val="24"/>
          <w:szCs w:val="24"/>
          <w:lang w:eastAsia="en-IN"/>
        </w:rPr>
      </w:pPr>
      <w:r w:rsidRPr="009729DA">
        <w:rPr>
          <w:rFonts w:ascii="Roboto" w:eastAsia="Times New Roman" w:hAnsi="Roboto" w:cs="Times New Roman"/>
          <w:color w:val="444444"/>
          <w:sz w:val="24"/>
          <w:szCs w:val="24"/>
          <w:lang w:eastAsia="en-IN"/>
        </w:rPr>
        <w:t>If a client is found matching with UNSC 1267 or UNSC 1988 we would not open the account and immediately inform the Principal Officer/Management for further action which will result in STR filing.</w:t>
      </w:r>
    </w:p>
    <w:p w:rsidR="009729DA" w:rsidRPr="009729DA" w:rsidRDefault="009729DA" w:rsidP="009729DA">
      <w:pPr>
        <w:shd w:val="clear" w:color="auto" w:fill="FFFFFF"/>
        <w:spacing w:after="225" w:line="240" w:lineRule="auto"/>
        <w:jc w:val="both"/>
        <w:rPr>
          <w:rFonts w:ascii="Roboto" w:eastAsia="Times New Roman" w:hAnsi="Roboto" w:cs="Times New Roman"/>
          <w:color w:val="444444"/>
          <w:sz w:val="24"/>
          <w:szCs w:val="24"/>
          <w:lang w:eastAsia="en-IN"/>
        </w:rPr>
      </w:pPr>
      <w:r w:rsidRPr="009729DA">
        <w:rPr>
          <w:rFonts w:ascii="Roboto" w:eastAsia="Times New Roman" w:hAnsi="Roboto" w:cs="Times New Roman"/>
          <w:color w:val="444444"/>
          <w:sz w:val="24"/>
          <w:szCs w:val="24"/>
          <w:lang w:eastAsia="en-IN"/>
        </w:rPr>
        <w:t>If a client is found matching with SEBI Debarred we would not open the account unless approved by a senior person on a case to case basis.</w:t>
      </w:r>
    </w:p>
    <w:p w:rsidR="009729DA" w:rsidRPr="009729DA" w:rsidRDefault="009729DA" w:rsidP="009729DA">
      <w:pPr>
        <w:shd w:val="clear" w:color="auto" w:fill="FFFFFF"/>
        <w:spacing w:after="225" w:line="240" w:lineRule="auto"/>
        <w:jc w:val="both"/>
        <w:rPr>
          <w:rFonts w:ascii="Roboto" w:eastAsia="Times New Roman" w:hAnsi="Roboto" w:cs="Times New Roman"/>
          <w:color w:val="444444"/>
          <w:sz w:val="24"/>
          <w:szCs w:val="24"/>
          <w:lang w:eastAsia="en-IN"/>
        </w:rPr>
      </w:pPr>
      <w:r w:rsidRPr="009729DA">
        <w:rPr>
          <w:rFonts w:ascii="Roboto" w:eastAsia="Times New Roman" w:hAnsi="Roboto" w:cs="Times New Roman"/>
          <w:color w:val="444444"/>
          <w:sz w:val="24"/>
          <w:szCs w:val="24"/>
          <w:lang w:eastAsia="en-IN"/>
        </w:rPr>
        <w:t>If a client is a Politically Exposed Person we will not open the account.</w:t>
      </w:r>
    </w:p>
    <w:p w:rsidR="009729DA" w:rsidRDefault="009729DA" w:rsidP="009729DA">
      <w:pPr>
        <w:shd w:val="clear" w:color="auto" w:fill="FFFFFF"/>
        <w:spacing w:after="225" w:line="240" w:lineRule="auto"/>
        <w:jc w:val="both"/>
        <w:rPr>
          <w:rFonts w:ascii="Roboto" w:eastAsia="Times New Roman" w:hAnsi="Roboto" w:cs="Times New Roman"/>
          <w:color w:val="444444"/>
          <w:sz w:val="24"/>
          <w:szCs w:val="24"/>
          <w:lang w:eastAsia="en-IN"/>
        </w:rPr>
      </w:pPr>
      <w:r w:rsidRPr="009729DA">
        <w:rPr>
          <w:rFonts w:ascii="Roboto" w:eastAsia="Times New Roman" w:hAnsi="Roboto" w:cs="Times New Roman"/>
          <w:color w:val="444444"/>
          <w:sz w:val="24"/>
          <w:szCs w:val="24"/>
          <w:lang w:eastAsia="en-IN"/>
        </w:rPr>
        <w:t>The screening will be done for UBO and associated entities also like Directors in a private ltd or partners in a trust or trustees in a trust.</w:t>
      </w:r>
    </w:p>
    <w:p w:rsidR="009729DA" w:rsidRPr="009729DA" w:rsidRDefault="009729DA" w:rsidP="009729DA">
      <w:pPr>
        <w:shd w:val="clear" w:color="auto" w:fill="FFFFFF"/>
        <w:spacing w:after="225" w:line="240" w:lineRule="auto"/>
        <w:jc w:val="both"/>
        <w:rPr>
          <w:rFonts w:ascii="Roboto" w:eastAsia="Times New Roman" w:hAnsi="Roboto" w:cs="Times New Roman"/>
          <w:color w:val="444444"/>
          <w:sz w:val="24"/>
          <w:szCs w:val="24"/>
          <w:lang w:eastAsia="en-IN"/>
        </w:rPr>
      </w:pPr>
      <w:r w:rsidRPr="009729DA">
        <w:rPr>
          <w:rFonts w:ascii="Roboto" w:eastAsia="Times New Roman" w:hAnsi="Roboto" w:cs="Times New Roman"/>
          <w:b/>
          <w:bCs/>
          <w:color w:val="444444"/>
          <w:sz w:val="24"/>
          <w:szCs w:val="24"/>
          <w:lang w:eastAsia="en-IN"/>
        </w:rPr>
        <w:t>Summarizing the steps of Opening the account are as below:</w:t>
      </w:r>
      <w:r w:rsidRPr="009729DA">
        <w:rPr>
          <w:rFonts w:ascii="Roboto" w:eastAsia="Times New Roman" w:hAnsi="Roboto" w:cs="Times New Roman"/>
          <w:color w:val="444444"/>
          <w:sz w:val="24"/>
          <w:szCs w:val="24"/>
          <w:lang w:eastAsia="en-IN"/>
        </w:rPr>
        <w:t> </w:t>
      </w:r>
    </w:p>
    <w:p w:rsidR="009729DA" w:rsidRPr="009729DA" w:rsidRDefault="009729DA" w:rsidP="009729DA">
      <w:pPr>
        <w:numPr>
          <w:ilvl w:val="0"/>
          <w:numId w:val="1"/>
        </w:numPr>
        <w:shd w:val="clear" w:color="auto" w:fill="FFFFFF"/>
        <w:spacing w:after="225" w:line="240" w:lineRule="auto"/>
        <w:ind w:left="1020"/>
        <w:jc w:val="both"/>
        <w:rPr>
          <w:rFonts w:ascii="Roboto" w:eastAsia="Times New Roman" w:hAnsi="Roboto" w:cs="Times New Roman"/>
          <w:color w:val="444444"/>
          <w:sz w:val="24"/>
          <w:szCs w:val="24"/>
          <w:lang w:eastAsia="en-IN"/>
        </w:rPr>
      </w:pPr>
      <w:r w:rsidRPr="009729DA">
        <w:rPr>
          <w:rFonts w:ascii="Roboto" w:eastAsia="Times New Roman" w:hAnsi="Roboto" w:cs="Times New Roman"/>
          <w:color w:val="444444"/>
          <w:sz w:val="24"/>
          <w:szCs w:val="24"/>
          <w:lang w:eastAsia="en-IN"/>
        </w:rPr>
        <w:t>Checking for KYC and mandatory information in the form.</w:t>
      </w:r>
    </w:p>
    <w:p w:rsidR="009729DA" w:rsidRPr="009729DA" w:rsidRDefault="009729DA" w:rsidP="009729DA">
      <w:pPr>
        <w:numPr>
          <w:ilvl w:val="0"/>
          <w:numId w:val="1"/>
        </w:numPr>
        <w:shd w:val="clear" w:color="auto" w:fill="FFFFFF"/>
        <w:spacing w:after="225" w:line="240" w:lineRule="auto"/>
        <w:ind w:left="1020"/>
        <w:jc w:val="both"/>
        <w:rPr>
          <w:rFonts w:ascii="Roboto" w:eastAsia="Times New Roman" w:hAnsi="Roboto" w:cs="Times New Roman"/>
          <w:color w:val="444444"/>
          <w:sz w:val="24"/>
          <w:szCs w:val="24"/>
          <w:lang w:eastAsia="en-IN"/>
        </w:rPr>
      </w:pPr>
      <w:r w:rsidRPr="009729DA">
        <w:rPr>
          <w:rFonts w:ascii="Roboto" w:eastAsia="Times New Roman" w:hAnsi="Roboto" w:cs="Times New Roman"/>
          <w:color w:val="444444"/>
          <w:sz w:val="24"/>
          <w:szCs w:val="24"/>
          <w:lang w:eastAsia="en-IN"/>
        </w:rPr>
        <w:t>In person verification</w:t>
      </w:r>
    </w:p>
    <w:p w:rsidR="009729DA" w:rsidRPr="009729DA" w:rsidRDefault="009729DA" w:rsidP="009729DA">
      <w:pPr>
        <w:numPr>
          <w:ilvl w:val="0"/>
          <w:numId w:val="1"/>
        </w:numPr>
        <w:shd w:val="clear" w:color="auto" w:fill="FFFFFF"/>
        <w:spacing w:after="225" w:line="240" w:lineRule="auto"/>
        <w:ind w:left="1020"/>
        <w:jc w:val="both"/>
        <w:rPr>
          <w:rFonts w:ascii="Roboto" w:eastAsia="Times New Roman" w:hAnsi="Roboto" w:cs="Times New Roman"/>
          <w:color w:val="444444"/>
          <w:sz w:val="24"/>
          <w:szCs w:val="24"/>
          <w:lang w:eastAsia="en-IN"/>
        </w:rPr>
      </w:pPr>
      <w:r w:rsidRPr="009729DA">
        <w:rPr>
          <w:rFonts w:ascii="Roboto" w:eastAsia="Times New Roman" w:hAnsi="Roboto" w:cs="Times New Roman"/>
          <w:color w:val="444444"/>
          <w:sz w:val="24"/>
          <w:szCs w:val="24"/>
          <w:lang w:eastAsia="en-IN"/>
        </w:rPr>
        <w:t>Verification with original documents</w:t>
      </w:r>
    </w:p>
    <w:p w:rsidR="009729DA" w:rsidRPr="009729DA" w:rsidRDefault="009729DA" w:rsidP="009729DA">
      <w:pPr>
        <w:numPr>
          <w:ilvl w:val="0"/>
          <w:numId w:val="1"/>
        </w:numPr>
        <w:shd w:val="clear" w:color="auto" w:fill="FFFFFF"/>
        <w:spacing w:after="225" w:line="240" w:lineRule="auto"/>
        <w:ind w:left="1020"/>
        <w:jc w:val="both"/>
        <w:rPr>
          <w:rFonts w:ascii="Roboto" w:eastAsia="Times New Roman" w:hAnsi="Roboto" w:cs="Times New Roman"/>
          <w:color w:val="444444"/>
          <w:sz w:val="24"/>
          <w:szCs w:val="24"/>
          <w:lang w:eastAsia="en-IN"/>
        </w:rPr>
      </w:pPr>
      <w:r w:rsidRPr="009729DA">
        <w:rPr>
          <w:rFonts w:ascii="Roboto" w:eastAsia="Times New Roman" w:hAnsi="Roboto" w:cs="Times New Roman"/>
          <w:color w:val="444444"/>
          <w:sz w:val="24"/>
          <w:szCs w:val="24"/>
          <w:lang w:eastAsia="en-IN"/>
        </w:rPr>
        <w:t>Checking of client with screening database consisting of sources mentioned above.</w:t>
      </w:r>
    </w:p>
    <w:p w:rsidR="009729DA" w:rsidRPr="009729DA" w:rsidRDefault="009729DA" w:rsidP="009729DA">
      <w:pPr>
        <w:numPr>
          <w:ilvl w:val="0"/>
          <w:numId w:val="1"/>
        </w:numPr>
        <w:shd w:val="clear" w:color="auto" w:fill="FFFFFF"/>
        <w:spacing w:after="225" w:line="240" w:lineRule="auto"/>
        <w:ind w:left="1020"/>
        <w:jc w:val="both"/>
        <w:rPr>
          <w:rFonts w:ascii="Roboto" w:eastAsia="Times New Roman" w:hAnsi="Roboto" w:cs="Times New Roman"/>
          <w:color w:val="444444"/>
          <w:sz w:val="24"/>
          <w:szCs w:val="24"/>
          <w:lang w:eastAsia="en-IN"/>
        </w:rPr>
      </w:pPr>
      <w:r w:rsidRPr="009729DA">
        <w:rPr>
          <w:rFonts w:ascii="Roboto" w:eastAsia="Times New Roman" w:hAnsi="Roboto" w:cs="Times New Roman"/>
          <w:color w:val="444444"/>
          <w:sz w:val="24"/>
          <w:szCs w:val="24"/>
          <w:lang w:eastAsia="en-IN"/>
        </w:rPr>
        <w:t>Verification of Pan with Income Tax Database.</w:t>
      </w:r>
    </w:p>
    <w:p w:rsidR="009729DA" w:rsidRPr="009729DA" w:rsidRDefault="009729DA" w:rsidP="009729DA">
      <w:pPr>
        <w:numPr>
          <w:ilvl w:val="0"/>
          <w:numId w:val="1"/>
        </w:numPr>
        <w:shd w:val="clear" w:color="auto" w:fill="FFFFFF"/>
        <w:spacing w:after="225" w:line="240" w:lineRule="auto"/>
        <w:ind w:left="1020"/>
        <w:jc w:val="both"/>
        <w:rPr>
          <w:rFonts w:ascii="Roboto" w:eastAsia="Times New Roman" w:hAnsi="Roboto" w:cs="Times New Roman"/>
          <w:color w:val="444444"/>
          <w:sz w:val="24"/>
          <w:szCs w:val="24"/>
          <w:lang w:eastAsia="en-IN"/>
        </w:rPr>
      </w:pPr>
      <w:r w:rsidRPr="009729DA">
        <w:rPr>
          <w:rFonts w:ascii="Roboto" w:eastAsia="Times New Roman" w:hAnsi="Roboto" w:cs="Times New Roman"/>
          <w:b/>
          <w:bCs/>
          <w:color w:val="444444"/>
          <w:sz w:val="24"/>
          <w:szCs w:val="24"/>
          <w:lang w:eastAsia="en-IN"/>
        </w:rPr>
        <w:t>To Obtain Aadhaar number as required by the Ministry of Finance gazette notification dated June 1, 2017 </w:t>
      </w:r>
    </w:p>
    <w:p w:rsidR="009729DA" w:rsidRPr="009729DA" w:rsidRDefault="009729DA" w:rsidP="009729DA">
      <w:pPr>
        <w:numPr>
          <w:ilvl w:val="0"/>
          <w:numId w:val="1"/>
        </w:numPr>
        <w:shd w:val="clear" w:color="auto" w:fill="FFFFFF"/>
        <w:spacing w:after="225" w:line="240" w:lineRule="auto"/>
        <w:ind w:left="1020"/>
        <w:jc w:val="both"/>
        <w:rPr>
          <w:rFonts w:ascii="Roboto" w:eastAsia="Times New Roman" w:hAnsi="Roboto" w:cs="Times New Roman"/>
          <w:color w:val="444444"/>
          <w:sz w:val="24"/>
          <w:szCs w:val="24"/>
          <w:lang w:eastAsia="en-IN"/>
        </w:rPr>
      </w:pPr>
      <w:r w:rsidRPr="009729DA">
        <w:rPr>
          <w:rFonts w:ascii="Roboto" w:eastAsia="Times New Roman" w:hAnsi="Roboto" w:cs="Times New Roman"/>
          <w:b/>
          <w:bCs/>
          <w:color w:val="444444"/>
          <w:sz w:val="24"/>
          <w:szCs w:val="24"/>
          <w:lang w:eastAsia="en-IN"/>
        </w:rPr>
        <w:t>(BSE notice no.20170817-36 dated August 17, 2017)</w:t>
      </w:r>
    </w:p>
    <w:p w:rsidR="009729DA" w:rsidRPr="009729DA" w:rsidRDefault="009729DA" w:rsidP="009729DA">
      <w:pPr>
        <w:numPr>
          <w:ilvl w:val="0"/>
          <w:numId w:val="1"/>
        </w:numPr>
        <w:shd w:val="clear" w:color="auto" w:fill="FFFFFF"/>
        <w:spacing w:after="225" w:line="240" w:lineRule="auto"/>
        <w:ind w:left="1020"/>
        <w:jc w:val="both"/>
        <w:rPr>
          <w:rFonts w:ascii="Roboto" w:eastAsia="Times New Roman" w:hAnsi="Roboto" w:cs="Times New Roman"/>
          <w:color w:val="444444"/>
          <w:sz w:val="24"/>
          <w:szCs w:val="24"/>
          <w:lang w:eastAsia="en-IN"/>
        </w:rPr>
      </w:pPr>
      <w:r w:rsidRPr="009729DA">
        <w:rPr>
          <w:rFonts w:ascii="Roboto" w:eastAsia="Times New Roman" w:hAnsi="Roboto" w:cs="Times New Roman"/>
          <w:color w:val="444444"/>
          <w:sz w:val="24"/>
          <w:szCs w:val="24"/>
          <w:lang w:eastAsia="en-IN"/>
        </w:rPr>
        <w:t>CSC marking.</w:t>
      </w:r>
    </w:p>
    <w:p w:rsidR="009729DA" w:rsidRPr="009729DA" w:rsidRDefault="009729DA" w:rsidP="009729DA">
      <w:pPr>
        <w:numPr>
          <w:ilvl w:val="0"/>
          <w:numId w:val="1"/>
        </w:numPr>
        <w:shd w:val="clear" w:color="auto" w:fill="FFFFFF"/>
        <w:spacing w:after="225" w:line="240" w:lineRule="auto"/>
        <w:ind w:left="1020"/>
        <w:jc w:val="both"/>
        <w:rPr>
          <w:rFonts w:ascii="Roboto" w:eastAsia="Times New Roman" w:hAnsi="Roboto" w:cs="Times New Roman"/>
          <w:color w:val="444444"/>
          <w:sz w:val="24"/>
          <w:szCs w:val="24"/>
          <w:lang w:eastAsia="en-IN"/>
        </w:rPr>
      </w:pPr>
      <w:r w:rsidRPr="009729DA">
        <w:rPr>
          <w:rFonts w:ascii="Roboto" w:eastAsia="Times New Roman" w:hAnsi="Roboto" w:cs="Times New Roman"/>
          <w:color w:val="444444"/>
          <w:sz w:val="24"/>
          <w:szCs w:val="24"/>
          <w:lang w:eastAsia="en-IN"/>
        </w:rPr>
        <w:t>To verify status of client in KRA Agencies website and compliance at the time of account opening as per SEBI</w:t>
      </w:r>
    </w:p>
    <w:p w:rsidR="009729DA" w:rsidRPr="009729DA" w:rsidRDefault="009729DA" w:rsidP="009729DA">
      <w:pPr>
        <w:numPr>
          <w:ilvl w:val="0"/>
          <w:numId w:val="1"/>
        </w:numPr>
        <w:shd w:val="clear" w:color="auto" w:fill="FFFFFF"/>
        <w:spacing w:after="225" w:line="240" w:lineRule="auto"/>
        <w:ind w:left="1020"/>
        <w:jc w:val="both"/>
        <w:rPr>
          <w:rFonts w:ascii="Roboto" w:eastAsia="Times New Roman" w:hAnsi="Roboto" w:cs="Times New Roman"/>
          <w:color w:val="444444"/>
          <w:sz w:val="24"/>
          <w:szCs w:val="24"/>
          <w:lang w:eastAsia="en-IN"/>
        </w:rPr>
      </w:pPr>
      <w:r w:rsidRPr="009729DA">
        <w:rPr>
          <w:rFonts w:ascii="Roboto" w:eastAsia="Times New Roman" w:hAnsi="Roboto" w:cs="Times New Roman"/>
          <w:color w:val="444444"/>
          <w:sz w:val="24"/>
          <w:szCs w:val="24"/>
          <w:lang w:eastAsia="en-IN"/>
        </w:rPr>
        <w:t>{KYC (Know Your Client) registration agency} Regulations, 2011,</w:t>
      </w:r>
    </w:p>
    <w:p w:rsidR="009729DA" w:rsidRPr="009729DA" w:rsidRDefault="009729DA" w:rsidP="009729DA">
      <w:pPr>
        <w:numPr>
          <w:ilvl w:val="0"/>
          <w:numId w:val="1"/>
        </w:numPr>
        <w:shd w:val="clear" w:color="auto" w:fill="FFFFFF"/>
        <w:spacing w:after="225" w:line="240" w:lineRule="auto"/>
        <w:ind w:left="1020"/>
        <w:jc w:val="both"/>
        <w:rPr>
          <w:rFonts w:ascii="Roboto" w:eastAsia="Times New Roman" w:hAnsi="Roboto" w:cs="Times New Roman"/>
          <w:color w:val="444444"/>
          <w:sz w:val="24"/>
          <w:szCs w:val="24"/>
          <w:lang w:eastAsia="en-IN"/>
        </w:rPr>
      </w:pPr>
      <w:r w:rsidRPr="009729DA">
        <w:rPr>
          <w:rFonts w:ascii="Roboto" w:eastAsia="Times New Roman" w:hAnsi="Roboto" w:cs="Times New Roman"/>
          <w:color w:val="444444"/>
          <w:sz w:val="24"/>
          <w:szCs w:val="24"/>
          <w:lang w:eastAsia="en-IN"/>
        </w:rPr>
        <w:t>Dispatch Photocopies of KYC and Welcome Letter on the address mentioned in the account opening form.</w:t>
      </w:r>
    </w:p>
    <w:p w:rsidR="009729DA" w:rsidRPr="009729DA" w:rsidRDefault="009729DA" w:rsidP="009729DA">
      <w:pPr>
        <w:numPr>
          <w:ilvl w:val="0"/>
          <w:numId w:val="1"/>
        </w:numPr>
        <w:shd w:val="clear" w:color="auto" w:fill="FFFFFF"/>
        <w:spacing w:after="225" w:line="240" w:lineRule="auto"/>
        <w:ind w:left="1020"/>
        <w:jc w:val="both"/>
        <w:rPr>
          <w:rFonts w:ascii="Roboto" w:eastAsia="Times New Roman" w:hAnsi="Roboto" w:cs="Times New Roman"/>
          <w:color w:val="444444"/>
          <w:sz w:val="24"/>
          <w:szCs w:val="24"/>
          <w:lang w:eastAsia="en-IN"/>
        </w:rPr>
      </w:pPr>
      <w:r w:rsidRPr="009729DA">
        <w:rPr>
          <w:rFonts w:ascii="Roboto" w:eastAsia="Times New Roman" w:hAnsi="Roboto" w:cs="Times New Roman"/>
          <w:color w:val="444444"/>
          <w:sz w:val="24"/>
          <w:szCs w:val="24"/>
          <w:lang w:eastAsia="en-IN"/>
        </w:rPr>
        <w:t>Welcome Email along with login details of back office and password to clients designated Email address.</w:t>
      </w:r>
    </w:p>
    <w:p w:rsidR="009729DA" w:rsidRPr="009729DA" w:rsidRDefault="009729DA" w:rsidP="009729DA">
      <w:pPr>
        <w:numPr>
          <w:ilvl w:val="0"/>
          <w:numId w:val="1"/>
        </w:numPr>
        <w:shd w:val="clear" w:color="auto" w:fill="FFFFFF"/>
        <w:spacing w:after="225" w:line="240" w:lineRule="auto"/>
        <w:ind w:left="1020"/>
        <w:jc w:val="both"/>
        <w:rPr>
          <w:rFonts w:ascii="Roboto" w:eastAsia="Times New Roman" w:hAnsi="Roboto" w:cs="Times New Roman"/>
          <w:color w:val="444444"/>
          <w:sz w:val="24"/>
          <w:szCs w:val="24"/>
          <w:lang w:eastAsia="en-IN"/>
        </w:rPr>
      </w:pPr>
      <w:r w:rsidRPr="009729DA">
        <w:rPr>
          <w:rFonts w:ascii="Roboto" w:eastAsia="Times New Roman" w:hAnsi="Roboto" w:cs="Times New Roman"/>
          <w:color w:val="444444"/>
          <w:sz w:val="24"/>
          <w:szCs w:val="24"/>
          <w:lang w:eastAsia="en-IN"/>
        </w:rPr>
        <w:lastRenderedPageBreak/>
        <w:t>To obtain necessary documents from non-individual clients like shareholding pattern, financial statements for past 2 years, partnership/trust deeds, etc. (Point No. D).</w:t>
      </w:r>
      <w:r w:rsidRPr="009729DA">
        <w:rPr>
          <w:rFonts w:ascii="Roboto" w:eastAsia="Times New Roman" w:hAnsi="Roboto" w:cs="Times New Roman"/>
          <w:color w:val="444444"/>
          <w:sz w:val="24"/>
          <w:szCs w:val="24"/>
          <w:lang w:eastAsia="en-IN"/>
        </w:rPr>
        <w:br/>
        <w:t> </w:t>
      </w:r>
    </w:p>
    <w:p w:rsidR="009729DA" w:rsidRPr="009729DA" w:rsidRDefault="009729DA" w:rsidP="009729DA">
      <w:pPr>
        <w:shd w:val="clear" w:color="auto" w:fill="FFFFFF"/>
        <w:spacing w:after="225" w:line="240" w:lineRule="auto"/>
        <w:jc w:val="both"/>
        <w:rPr>
          <w:rFonts w:ascii="Roboto" w:eastAsia="Times New Roman" w:hAnsi="Roboto" w:cs="Times New Roman"/>
          <w:color w:val="444444"/>
          <w:sz w:val="24"/>
          <w:szCs w:val="24"/>
          <w:lang w:eastAsia="en-IN"/>
        </w:rPr>
      </w:pPr>
      <w:r w:rsidRPr="009729DA">
        <w:rPr>
          <w:rFonts w:ascii="Roboto" w:eastAsia="Times New Roman" w:hAnsi="Roboto" w:cs="Times New Roman"/>
          <w:b/>
          <w:bCs/>
          <w:color w:val="444444"/>
          <w:sz w:val="24"/>
          <w:szCs w:val="24"/>
          <w:lang w:eastAsia="en-IN"/>
        </w:rPr>
        <w:t>In case of Non-Individuals, additional documents to be obtained from non-individuals, over &amp; above the POI &amp; POA, as mentioned below:</w:t>
      </w:r>
      <w:r w:rsidRPr="009729DA">
        <w:rPr>
          <w:rFonts w:ascii="Roboto" w:eastAsia="Times New Roman" w:hAnsi="Roboto" w:cs="Times New Roman"/>
          <w:color w:val="444444"/>
          <w:sz w:val="24"/>
          <w:szCs w:val="24"/>
          <w:lang w:eastAsia="en-IN"/>
        </w:rPr>
        <w:t> </w:t>
      </w:r>
    </w:p>
    <w:p w:rsidR="009729DA" w:rsidRDefault="009729DA" w:rsidP="009729DA">
      <w:pPr>
        <w:shd w:val="clear" w:color="auto" w:fill="FFFFFF"/>
        <w:spacing w:after="0" w:line="240" w:lineRule="auto"/>
        <w:jc w:val="both"/>
        <w:rPr>
          <w:rFonts w:ascii="Roboto" w:eastAsia="Times New Roman" w:hAnsi="Roboto" w:cs="Times New Roman"/>
          <w:b/>
          <w:bCs/>
          <w:color w:val="444444"/>
          <w:sz w:val="24"/>
          <w:szCs w:val="24"/>
          <w:lang w:eastAsia="en-IN"/>
        </w:rPr>
      </w:pPr>
      <w:r w:rsidRPr="009729DA">
        <w:rPr>
          <w:rFonts w:ascii="Roboto" w:eastAsia="Times New Roman" w:hAnsi="Roboto" w:cs="Times New Roman"/>
          <w:b/>
          <w:bCs/>
          <w:color w:val="444444"/>
          <w:sz w:val="24"/>
          <w:szCs w:val="24"/>
          <w:lang w:eastAsia="en-IN"/>
        </w:rPr>
        <w:t>Types of entity</w:t>
      </w:r>
    </w:p>
    <w:p w:rsidR="009729DA" w:rsidRPr="009729DA" w:rsidRDefault="009729DA" w:rsidP="009729DA">
      <w:pPr>
        <w:shd w:val="clear" w:color="auto" w:fill="FFFFFF"/>
        <w:spacing w:after="0" w:line="240" w:lineRule="auto"/>
        <w:jc w:val="both"/>
        <w:rPr>
          <w:rFonts w:ascii="Roboto" w:eastAsia="Times New Roman" w:hAnsi="Roboto" w:cs="Times New Roman"/>
          <w:color w:val="444444"/>
          <w:sz w:val="24"/>
          <w:szCs w:val="24"/>
          <w:lang w:eastAsia="en-IN"/>
        </w:rPr>
      </w:pPr>
      <w:r w:rsidRPr="009729DA">
        <w:rPr>
          <w:rFonts w:ascii="Roboto" w:eastAsia="Times New Roman" w:hAnsi="Roboto" w:cs="Times New Roman"/>
          <w:color w:val="444444"/>
          <w:sz w:val="24"/>
          <w:szCs w:val="24"/>
          <w:lang w:eastAsia="en-IN"/>
        </w:rPr>
        <w:t> </w:t>
      </w:r>
    </w:p>
    <w:p w:rsidR="009729DA" w:rsidRDefault="009729DA" w:rsidP="009729DA">
      <w:pPr>
        <w:shd w:val="clear" w:color="auto" w:fill="FFFFFF"/>
        <w:spacing w:after="0" w:line="240" w:lineRule="auto"/>
        <w:jc w:val="both"/>
        <w:rPr>
          <w:rFonts w:ascii="Roboto" w:eastAsia="Times New Roman" w:hAnsi="Roboto" w:cs="Times New Roman"/>
          <w:b/>
          <w:bCs/>
          <w:color w:val="444444"/>
          <w:sz w:val="24"/>
          <w:szCs w:val="24"/>
          <w:lang w:eastAsia="en-IN"/>
        </w:rPr>
      </w:pPr>
      <w:r w:rsidRPr="009729DA">
        <w:rPr>
          <w:rFonts w:ascii="Roboto" w:eastAsia="Times New Roman" w:hAnsi="Roboto" w:cs="Times New Roman"/>
          <w:b/>
          <w:bCs/>
          <w:color w:val="444444"/>
          <w:sz w:val="24"/>
          <w:szCs w:val="24"/>
          <w:lang w:eastAsia="en-IN"/>
        </w:rPr>
        <w:t>Documentary requirements</w:t>
      </w:r>
    </w:p>
    <w:p w:rsidR="009729DA" w:rsidRPr="009729DA" w:rsidRDefault="009729DA" w:rsidP="009729DA">
      <w:pPr>
        <w:shd w:val="clear" w:color="auto" w:fill="FFFFFF"/>
        <w:spacing w:after="0" w:line="240" w:lineRule="auto"/>
        <w:jc w:val="both"/>
        <w:rPr>
          <w:rFonts w:ascii="Roboto" w:eastAsia="Times New Roman" w:hAnsi="Roboto" w:cs="Times New Roman"/>
          <w:color w:val="444444"/>
          <w:sz w:val="24"/>
          <w:szCs w:val="24"/>
          <w:lang w:eastAsia="en-IN"/>
        </w:rPr>
      </w:pPr>
      <w:r w:rsidRPr="009729DA">
        <w:rPr>
          <w:rFonts w:ascii="Roboto" w:eastAsia="Times New Roman" w:hAnsi="Roboto" w:cs="Times New Roman"/>
          <w:color w:val="444444"/>
          <w:sz w:val="24"/>
          <w:szCs w:val="24"/>
          <w:lang w:eastAsia="en-IN"/>
        </w:rPr>
        <w:t> </w:t>
      </w:r>
    </w:p>
    <w:p w:rsidR="009729DA" w:rsidRPr="009729DA" w:rsidRDefault="009729DA" w:rsidP="009729DA">
      <w:pPr>
        <w:shd w:val="clear" w:color="auto" w:fill="FFFFFF"/>
        <w:spacing w:after="0" w:line="240" w:lineRule="auto"/>
        <w:jc w:val="both"/>
        <w:rPr>
          <w:rFonts w:ascii="Roboto" w:eastAsia="Times New Roman" w:hAnsi="Roboto" w:cs="Times New Roman"/>
          <w:color w:val="444444"/>
          <w:sz w:val="24"/>
          <w:szCs w:val="24"/>
          <w:lang w:eastAsia="en-IN"/>
        </w:rPr>
      </w:pPr>
      <w:r w:rsidRPr="009729DA">
        <w:rPr>
          <w:rFonts w:ascii="Roboto" w:eastAsia="Times New Roman" w:hAnsi="Roboto" w:cs="Times New Roman"/>
          <w:b/>
          <w:bCs/>
          <w:color w:val="444444"/>
          <w:sz w:val="24"/>
          <w:szCs w:val="24"/>
          <w:lang w:eastAsia="en-IN"/>
        </w:rPr>
        <w:t>Corporate</w:t>
      </w:r>
    </w:p>
    <w:p w:rsidR="009729DA" w:rsidRPr="009729DA" w:rsidRDefault="009729DA" w:rsidP="009729DA">
      <w:pPr>
        <w:numPr>
          <w:ilvl w:val="0"/>
          <w:numId w:val="2"/>
        </w:numPr>
        <w:shd w:val="clear" w:color="auto" w:fill="FFFFFF"/>
        <w:spacing w:after="225" w:line="240" w:lineRule="auto"/>
        <w:ind w:left="1020"/>
        <w:jc w:val="both"/>
        <w:rPr>
          <w:rFonts w:ascii="Roboto" w:eastAsia="Times New Roman" w:hAnsi="Roboto" w:cs="Times New Roman"/>
          <w:color w:val="444444"/>
          <w:sz w:val="24"/>
          <w:szCs w:val="24"/>
          <w:lang w:eastAsia="en-IN"/>
        </w:rPr>
      </w:pPr>
      <w:r w:rsidRPr="009729DA">
        <w:rPr>
          <w:rFonts w:ascii="Roboto" w:eastAsia="Times New Roman" w:hAnsi="Roboto" w:cs="Times New Roman"/>
          <w:color w:val="444444"/>
          <w:sz w:val="24"/>
          <w:szCs w:val="24"/>
          <w:lang w:eastAsia="en-IN"/>
        </w:rPr>
        <w:t>Copy of the balance sheets for the last 2 financial years (to be submitted every year).</w:t>
      </w:r>
    </w:p>
    <w:p w:rsidR="009729DA" w:rsidRPr="009729DA" w:rsidRDefault="009729DA" w:rsidP="009729DA">
      <w:pPr>
        <w:numPr>
          <w:ilvl w:val="0"/>
          <w:numId w:val="2"/>
        </w:numPr>
        <w:shd w:val="clear" w:color="auto" w:fill="FFFFFF"/>
        <w:spacing w:after="225" w:line="240" w:lineRule="auto"/>
        <w:ind w:left="1020"/>
        <w:jc w:val="both"/>
        <w:rPr>
          <w:rFonts w:ascii="Roboto" w:eastAsia="Times New Roman" w:hAnsi="Roboto" w:cs="Times New Roman"/>
          <w:color w:val="444444"/>
          <w:sz w:val="24"/>
          <w:szCs w:val="24"/>
          <w:lang w:eastAsia="en-IN"/>
        </w:rPr>
      </w:pPr>
      <w:r w:rsidRPr="009729DA">
        <w:rPr>
          <w:rFonts w:ascii="Roboto" w:eastAsia="Times New Roman" w:hAnsi="Roboto" w:cs="Times New Roman"/>
          <w:color w:val="444444"/>
          <w:sz w:val="24"/>
          <w:szCs w:val="24"/>
          <w:lang w:eastAsia="en-IN"/>
        </w:rPr>
        <w:t>Copy of latest share holding pattern including list of all those holding control, either directly or indirectly, in the company in terms of SEBI takeover Regulations, duly certified by the company secretary/Whole time director/MD (to be submitted every year).</w:t>
      </w:r>
    </w:p>
    <w:p w:rsidR="009729DA" w:rsidRPr="009729DA" w:rsidRDefault="009729DA" w:rsidP="009729DA">
      <w:pPr>
        <w:numPr>
          <w:ilvl w:val="0"/>
          <w:numId w:val="2"/>
        </w:numPr>
        <w:shd w:val="clear" w:color="auto" w:fill="FFFFFF"/>
        <w:spacing w:after="225" w:line="240" w:lineRule="auto"/>
        <w:ind w:left="1020"/>
        <w:jc w:val="both"/>
        <w:rPr>
          <w:rFonts w:ascii="Roboto" w:eastAsia="Times New Roman" w:hAnsi="Roboto" w:cs="Times New Roman"/>
          <w:color w:val="444444"/>
          <w:sz w:val="24"/>
          <w:szCs w:val="24"/>
          <w:lang w:eastAsia="en-IN"/>
        </w:rPr>
      </w:pPr>
      <w:r w:rsidRPr="009729DA">
        <w:rPr>
          <w:rFonts w:ascii="Roboto" w:eastAsia="Times New Roman" w:hAnsi="Roboto" w:cs="Times New Roman"/>
          <w:color w:val="444444"/>
          <w:sz w:val="24"/>
          <w:szCs w:val="24"/>
          <w:lang w:eastAsia="en-IN"/>
        </w:rPr>
        <w:t>Photograph, POI, POA, PAN and DIN numbers of whole time directors/two directors in charge of day to day operations.</w:t>
      </w:r>
    </w:p>
    <w:p w:rsidR="009729DA" w:rsidRPr="009729DA" w:rsidRDefault="009729DA" w:rsidP="009729DA">
      <w:pPr>
        <w:numPr>
          <w:ilvl w:val="0"/>
          <w:numId w:val="2"/>
        </w:numPr>
        <w:shd w:val="clear" w:color="auto" w:fill="FFFFFF"/>
        <w:spacing w:after="225" w:line="240" w:lineRule="auto"/>
        <w:ind w:left="1020"/>
        <w:jc w:val="both"/>
        <w:rPr>
          <w:rFonts w:ascii="Roboto" w:eastAsia="Times New Roman" w:hAnsi="Roboto" w:cs="Times New Roman"/>
          <w:color w:val="444444"/>
          <w:sz w:val="24"/>
          <w:szCs w:val="24"/>
          <w:lang w:eastAsia="en-IN"/>
        </w:rPr>
      </w:pPr>
      <w:r w:rsidRPr="009729DA">
        <w:rPr>
          <w:rFonts w:ascii="Roboto" w:eastAsia="Times New Roman" w:hAnsi="Roboto" w:cs="Times New Roman"/>
          <w:color w:val="444444"/>
          <w:sz w:val="24"/>
          <w:szCs w:val="24"/>
          <w:lang w:eastAsia="en-IN"/>
        </w:rPr>
        <w:t>Photograph, POI, POA, PAN of individual promoters holding control – either directly or indirectly.</w:t>
      </w:r>
    </w:p>
    <w:p w:rsidR="009729DA" w:rsidRPr="009729DA" w:rsidRDefault="009729DA" w:rsidP="009729DA">
      <w:pPr>
        <w:numPr>
          <w:ilvl w:val="0"/>
          <w:numId w:val="2"/>
        </w:numPr>
        <w:shd w:val="clear" w:color="auto" w:fill="FFFFFF"/>
        <w:spacing w:after="225" w:line="240" w:lineRule="auto"/>
        <w:ind w:left="1020"/>
        <w:jc w:val="both"/>
        <w:rPr>
          <w:rFonts w:ascii="Roboto" w:eastAsia="Times New Roman" w:hAnsi="Roboto" w:cs="Times New Roman"/>
          <w:color w:val="444444"/>
          <w:sz w:val="24"/>
          <w:szCs w:val="24"/>
          <w:lang w:eastAsia="en-IN"/>
        </w:rPr>
      </w:pPr>
      <w:r w:rsidRPr="009729DA">
        <w:rPr>
          <w:rFonts w:ascii="Roboto" w:eastAsia="Times New Roman" w:hAnsi="Roboto" w:cs="Times New Roman"/>
          <w:color w:val="444444"/>
          <w:sz w:val="24"/>
          <w:szCs w:val="24"/>
          <w:lang w:eastAsia="en-IN"/>
        </w:rPr>
        <w:t>Copies of the Memorandum and Articles of Association and certificate of incorporation.</w:t>
      </w:r>
    </w:p>
    <w:p w:rsidR="009729DA" w:rsidRPr="009729DA" w:rsidRDefault="009729DA" w:rsidP="009729DA">
      <w:pPr>
        <w:numPr>
          <w:ilvl w:val="0"/>
          <w:numId w:val="2"/>
        </w:numPr>
        <w:shd w:val="clear" w:color="auto" w:fill="FFFFFF"/>
        <w:spacing w:after="225" w:line="240" w:lineRule="auto"/>
        <w:ind w:left="1020"/>
        <w:jc w:val="both"/>
        <w:rPr>
          <w:rFonts w:ascii="Roboto" w:eastAsia="Times New Roman" w:hAnsi="Roboto" w:cs="Times New Roman"/>
          <w:color w:val="444444"/>
          <w:sz w:val="24"/>
          <w:szCs w:val="24"/>
          <w:lang w:eastAsia="en-IN"/>
        </w:rPr>
      </w:pPr>
      <w:r w:rsidRPr="009729DA">
        <w:rPr>
          <w:rFonts w:ascii="Roboto" w:eastAsia="Times New Roman" w:hAnsi="Roboto" w:cs="Times New Roman"/>
          <w:color w:val="444444"/>
          <w:sz w:val="24"/>
          <w:szCs w:val="24"/>
          <w:lang w:eastAsia="en-IN"/>
        </w:rPr>
        <w:t>Copy of the Board Resolution for investment in securities market.</w:t>
      </w:r>
    </w:p>
    <w:p w:rsidR="009729DA" w:rsidRDefault="009729DA" w:rsidP="009729DA">
      <w:pPr>
        <w:numPr>
          <w:ilvl w:val="0"/>
          <w:numId w:val="2"/>
        </w:numPr>
        <w:shd w:val="clear" w:color="auto" w:fill="FFFFFF"/>
        <w:spacing w:after="225" w:line="240" w:lineRule="auto"/>
        <w:ind w:left="1020"/>
        <w:jc w:val="both"/>
        <w:rPr>
          <w:rFonts w:ascii="Roboto" w:eastAsia="Times New Roman" w:hAnsi="Roboto" w:cs="Times New Roman"/>
          <w:color w:val="444444"/>
          <w:sz w:val="24"/>
          <w:szCs w:val="24"/>
          <w:lang w:eastAsia="en-IN"/>
        </w:rPr>
      </w:pPr>
      <w:r w:rsidRPr="009729DA">
        <w:rPr>
          <w:rFonts w:ascii="Roboto" w:eastAsia="Times New Roman" w:hAnsi="Roboto" w:cs="Times New Roman"/>
          <w:color w:val="444444"/>
          <w:sz w:val="24"/>
          <w:szCs w:val="24"/>
          <w:lang w:eastAsia="en-IN"/>
        </w:rPr>
        <w:t>Authorised signatories list with specimen signatures.</w:t>
      </w:r>
    </w:p>
    <w:p w:rsidR="009729DA" w:rsidRPr="009729DA" w:rsidRDefault="009729DA" w:rsidP="009729DA">
      <w:pPr>
        <w:shd w:val="clear" w:color="auto" w:fill="FFFFFF"/>
        <w:spacing w:after="0" w:line="240" w:lineRule="auto"/>
        <w:jc w:val="both"/>
        <w:rPr>
          <w:rFonts w:ascii="Roboto" w:eastAsia="Times New Roman" w:hAnsi="Roboto" w:cs="Times New Roman"/>
          <w:color w:val="444444"/>
          <w:sz w:val="24"/>
          <w:szCs w:val="24"/>
          <w:lang w:eastAsia="en-IN"/>
        </w:rPr>
      </w:pPr>
      <w:r w:rsidRPr="009729DA">
        <w:rPr>
          <w:rFonts w:ascii="Roboto" w:eastAsia="Times New Roman" w:hAnsi="Roboto" w:cs="Times New Roman"/>
          <w:b/>
          <w:bCs/>
          <w:color w:val="444444"/>
          <w:sz w:val="24"/>
          <w:szCs w:val="24"/>
          <w:lang w:eastAsia="en-IN"/>
        </w:rPr>
        <w:t>Partnership firm</w:t>
      </w:r>
    </w:p>
    <w:p w:rsidR="009729DA" w:rsidRPr="009729DA" w:rsidRDefault="009729DA" w:rsidP="009729DA">
      <w:pPr>
        <w:numPr>
          <w:ilvl w:val="0"/>
          <w:numId w:val="3"/>
        </w:numPr>
        <w:shd w:val="clear" w:color="auto" w:fill="FFFFFF"/>
        <w:spacing w:after="225" w:line="240" w:lineRule="auto"/>
        <w:ind w:left="1020"/>
        <w:jc w:val="both"/>
        <w:rPr>
          <w:rFonts w:ascii="Roboto" w:eastAsia="Times New Roman" w:hAnsi="Roboto" w:cs="Times New Roman"/>
          <w:color w:val="444444"/>
          <w:sz w:val="24"/>
          <w:szCs w:val="24"/>
          <w:lang w:eastAsia="en-IN"/>
        </w:rPr>
      </w:pPr>
      <w:r w:rsidRPr="009729DA">
        <w:rPr>
          <w:rFonts w:ascii="Roboto" w:eastAsia="Times New Roman" w:hAnsi="Roboto" w:cs="Times New Roman"/>
          <w:color w:val="444444"/>
          <w:sz w:val="24"/>
          <w:szCs w:val="24"/>
          <w:lang w:eastAsia="en-IN"/>
        </w:rPr>
        <w:t>Copy of the balance sheets for the last 2 financial years (to be submitted every year).</w:t>
      </w:r>
    </w:p>
    <w:p w:rsidR="009729DA" w:rsidRPr="009729DA" w:rsidRDefault="009729DA" w:rsidP="009729DA">
      <w:pPr>
        <w:numPr>
          <w:ilvl w:val="0"/>
          <w:numId w:val="3"/>
        </w:numPr>
        <w:shd w:val="clear" w:color="auto" w:fill="FFFFFF"/>
        <w:spacing w:after="225" w:line="240" w:lineRule="auto"/>
        <w:ind w:left="1020"/>
        <w:jc w:val="both"/>
        <w:rPr>
          <w:rFonts w:ascii="Roboto" w:eastAsia="Times New Roman" w:hAnsi="Roboto" w:cs="Times New Roman"/>
          <w:color w:val="444444"/>
          <w:sz w:val="24"/>
          <w:szCs w:val="24"/>
          <w:lang w:eastAsia="en-IN"/>
        </w:rPr>
      </w:pPr>
      <w:r w:rsidRPr="009729DA">
        <w:rPr>
          <w:rFonts w:ascii="Roboto" w:eastAsia="Times New Roman" w:hAnsi="Roboto" w:cs="Times New Roman"/>
          <w:color w:val="444444"/>
          <w:sz w:val="24"/>
          <w:szCs w:val="24"/>
          <w:lang w:eastAsia="en-IN"/>
        </w:rPr>
        <w:t>Certificate of registration (for registered partnership firms only).</w:t>
      </w:r>
    </w:p>
    <w:p w:rsidR="009729DA" w:rsidRPr="009729DA" w:rsidRDefault="009729DA" w:rsidP="009729DA">
      <w:pPr>
        <w:numPr>
          <w:ilvl w:val="0"/>
          <w:numId w:val="3"/>
        </w:numPr>
        <w:shd w:val="clear" w:color="auto" w:fill="FFFFFF"/>
        <w:spacing w:after="225" w:line="240" w:lineRule="auto"/>
        <w:ind w:left="1020"/>
        <w:jc w:val="both"/>
        <w:rPr>
          <w:rFonts w:ascii="Roboto" w:eastAsia="Times New Roman" w:hAnsi="Roboto" w:cs="Times New Roman"/>
          <w:color w:val="444444"/>
          <w:sz w:val="24"/>
          <w:szCs w:val="24"/>
          <w:lang w:eastAsia="en-IN"/>
        </w:rPr>
      </w:pPr>
      <w:r w:rsidRPr="009729DA">
        <w:rPr>
          <w:rFonts w:ascii="Roboto" w:eastAsia="Times New Roman" w:hAnsi="Roboto" w:cs="Times New Roman"/>
          <w:color w:val="444444"/>
          <w:sz w:val="24"/>
          <w:szCs w:val="24"/>
          <w:lang w:eastAsia="en-IN"/>
        </w:rPr>
        <w:t>Copy of partnership deed.</w:t>
      </w:r>
    </w:p>
    <w:p w:rsidR="009729DA" w:rsidRPr="009729DA" w:rsidRDefault="009729DA" w:rsidP="009729DA">
      <w:pPr>
        <w:numPr>
          <w:ilvl w:val="0"/>
          <w:numId w:val="3"/>
        </w:numPr>
        <w:shd w:val="clear" w:color="auto" w:fill="FFFFFF"/>
        <w:spacing w:after="225" w:line="240" w:lineRule="auto"/>
        <w:ind w:left="1020"/>
        <w:jc w:val="both"/>
        <w:rPr>
          <w:rFonts w:ascii="Roboto" w:eastAsia="Times New Roman" w:hAnsi="Roboto" w:cs="Times New Roman"/>
          <w:color w:val="444444"/>
          <w:sz w:val="24"/>
          <w:szCs w:val="24"/>
          <w:lang w:eastAsia="en-IN"/>
        </w:rPr>
      </w:pPr>
      <w:r w:rsidRPr="009729DA">
        <w:rPr>
          <w:rFonts w:ascii="Roboto" w:eastAsia="Times New Roman" w:hAnsi="Roboto" w:cs="Times New Roman"/>
          <w:color w:val="444444"/>
          <w:sz w:val="24"/>
          <w:szCs w:val="24"/>
          <w:lang w:eastAsia="en-IN"/>
        </w:rPr>
        <w:t>Authorised signatories list with specimen signatures.</w:t>
      </w:r>
    </w:p>
    <w:p w:rsidR="009729DA" w:rsidRDefault="009729DA" w:rsidP="009729DA">
      <w:pPr>
        <w:numPr>
          <w:ilvl w:val="0"/>
          <w:numId w:val="3"/>
        </w:numPr>
        <w:shd w:val="clear" w:color="auto" w:fill="FFFFFF"/>
        <w:spacing w:after="225" w:line="240" w:lineRule="auto"/>
        <w:ind w:left="1020"/>
        <w:jc w:val="both"/>
        <w:rPr>
          <w:rFonts w:ascii="Roboto" w:eastAsia="Times New Roman" w:hAnsi="Roboto" w:cs="Times New Roman"/>
          <w:color w:val="444444"/>
          <w:sz w:val="24"/>
          <w:szCs w:val="24"/>
          <w:lang w:eastAsia="en-IN"/>
        </w:rPr>
      </w:pPr>
      <w:r w:rsidRPr="009729DA">
        <w:rPr>
          <w:rFonts w:ascii="Roboto" w:eastAsia="Times New Roman" w:hAnsi="Roboto" w:cs="Times New Roman"/>
          <w:color w:val="444444"/>
          <w:sz w:val="24"/>
          <w:szCs w:val="24"/>
          <w:lang w:eastAsia="en-IN"/>
        </w:rPr>
        <w:t>Photograph, POI, POA, PAN of Partners.</w:t>
      </w:r>
    </w:p>
    <w:p w:rsidR="009729DA" w:rsidRDefault="009729DA" w:rsidP="009729DA">
      <w:pPr>
        <w:shd w:val="clear" w:color="auto" w:fill="FFFFFF"/>
        <w:spacing w:after="0" w:line="240" w:lineRule="auto"/>
        <w:jc w:val="both"/>
        <w:rPr>
          <w:rFonts w:ascii="Roboto" w:eastAsia="Times New Roman" w:hAnsi="Roboto" w:cs="Times New Roman"/>
          <w:b/>
          <w:bCs/>
          <w:color w:val="444444"/>
          <w:sz w:val="24"/>
          <w:szCs w:val="24"/>
          <w:lang w:eastAsia="en-IN"/>
        </w:rPr>
      </w:pPr>
    </w:p>
    <w:p w:rsidR="009729DA" w:rsidRDefault="009729DA" w:rsidP="009729DA">
      <w:pPr>
        <w:shd w:val="clear" w:color="auto" w:fill="FFFFFF"/>
        <w:spacing w:after="0" w:line="240" w:lineRule="auto"/>
        <w:jc w:val="both"/>
        <w:rPr>
          <w:rFonts w:ascii="Roboto" w:eastAsia="Times New Roman" w:hAnsi="Roboto" w:cs="Times New Roman"/>
          <w:b/>
          <w:bCs/>
          <w:color w:val="444444"/>
          <w:sz w:val="24"/>
          <w:szCs w:val="24"/>
          <w:lang w:eastAsia="en-IN"/>
        </w:rPr>
      </w:pPr>
    </w:p>
    <w:p w:rsidR="009729DA" w:rsidRPr="009729DA" w:rsidRDefault="009729DA" w:rsidP="009729DA">
      <w:pPr>
        <w:shd w:val="clear" w:color="auto" w:fill="FFFFFF"/>
        <w:spacing w:after="0" w:line="240" w:lineRule="auto"/>
        <w:jc w:val="both"/>
        <w:rPr>
          <w:rFonts w:ascii="Roboto" w:eastAsia="Times New Roman" w:hAnsi="Roboto" w:cs="Times New Roman"/>
          <w:color w:val="444444"/>
          <w:sz w:val="24"/>
          <w:szCs w:val="24"/>
          <w:lang w:eastAsia="en-IN"/>
        </w:rPr>
      </w:pPr>
      <w:r w:rsidRPr="009729DA">
        <w:rPr>
          <w:rFonts w:ascii="Roboto" w:eastAsia="Times New Roman" w:hAnsi="Roboto" w:cs="Times New Roman"/>
          <w:b/>
          <w:bCs/>
          <w:color w:val="444444"/>
          <w:sz w:val="24"/>
          <w:szCs w:val="24"/>
          <w:lang w:eastAsia="en-IN"/>
        </w:rPr>
        <w:t>Trust</w:t>
      </w:r>
    </w:p>
    <w:p w:rsidR="009729DA" w:rsidRPr="009729DA" w:rsidRDefault="009729DA" w:rsidP="009729DA">
      <w:pPr>
        <w:numPr>
          <w:ilvl w:val="0"/>
          <w:numId w:val="4"/>
        </w:numPr>
        <w:shd w:val="clear" w:color="auto" w:fill="FFFFFF"/>
        <w:spacing w:after="225" w:line="240" w:lineRule="auto"/>
        <w:ind w:left="1020"/>
        <w:jc w:val="both"/>
        <w:rPr>
          <w:rFonts w:ascii="Roboto" w:eastAsia="Times New Roman" w:hAnsi="Roboto" w:cs="Times New Roman"/>
          <w:color w:val="444444"/>
          <w:sz w:val="24"/>
          <w:szCs w:val="24"/>
          <w:lang w:eastAsia="en-IN"/>
        </w:rPr>
      </w:pPr>
      <w:r w:rsidRPr="009729DA">
        <w:rPr>
          <w:rFonts w:ascii="Roboto" w:eastAsia="Times New Roman" w:hAnsi="Roboto" w:cs="Times New Roman"/>
          <w:color w:val="444444"/>
          <w:sz w:val="24"/>
          <w:szCs w:val="24"/>
          <w:lang w:eastAsia="en-IN"/>
        </w:rPr>
        <w:t>Copy of the balance sheets for the last 2 financial years (to be submitted every year).</w:t>
      </w:r>
    </w:p>
    <w:p w:rsidR="009729DA" w:rsidRPr="009729DA" w:rsidRDefault="009729DA" w:rsidP="009729DA">
      <w:pPr>
        <w:numPr>
          <w:ilvl w:val="0"/>
          <w:numId w:val="4"/>
        </w:numPr>
        <w:shd w:val="clear" w:color="auto" w:fill="FFFFFF"/>
        <w:spacing w:after="225" w:line="240" w:lineRule="auto"/>
        <w:ind w:left="1020"/>
        <w:jc w:val="both"/>
        <w:rPr>
          <w:rFonts w:ascii="Roboto" w:eastAsia="Times New Roman" w:hAnsi="Roboto" w:cs="Times New Roman"/>
          <w:color w:val="444444"/>
          <w:sz w:val="24"/>
          <w:szCs w:val="24"/>
          <w:lang w:eastAsia="en-IN"/>
        </w:rPr>
      </w:pPr>
      <w:r w:rsidRPr="009729DA">
        <w:rPr>
          <w:rFonts w:ascii="Roboto" w:eastAsia="Times New Roman" w:hAnsi="Roboto" w:cs="Times New Roman"/>
          <w:color w:val="444444"/>
          <w:sz w:val="24"/>
          <w:szCs w:val="24"/>
          <w:lang w:eastAsia="en-IN"/>
        </w:rPr>
        <w:t>Certificate of registration (for registered trust only).</w:t>
      </w:r>
    </w:p>
    <w:p w:rsidR="009729DA" w:rsidRPr="009729DA" w:rsidRDefault="009729DA" w:rsidP="009729DA">
      <w:pPr>
        <w:numPr>
          <w:ilvl w:val="0"/>
          <w:numId w:val="4"/>
        </w:numPr>
        <w:shd w:val="clear" w:color="auto" w:fill="FFFFFF"/>
        <w:spacing w:after="225" w:line="240" w:lineRule="auto"/>
        <w:ind w:left="1020"/>
        <w:jc w:val="both"/>
        <w:rPr>
          <w:rFonts w:ascii="Roboto" w:eastAsia="Times New Roman" w:hAnsi="Roboto" w:cs="Times New Roman"/>
          <w:color w:val="444444"/>
          <w:sz w:val="24"/>
          <w:szCs w:val="24"/>
          <w:lang w:eastAsia="en-IN"/>
        </w:rPr>
      </w:pPr>
      <w:r w:rsidRPr="009729DA">
        <w:rPr>
          <w:rFonts w:ascii="Roboto" w:eastAsia="Times New Roman" w:hAnsi="Roboto" w:cs="Times New Roman"/>
          <w:color w:val="444444"/>
          <w:sz w:val="24"/>
          <w:szCs w:val="24"/>
          <w:lang w:eastAsia="en-IN"/>
        </w:rPr>
        <w:lastRenderedPageBreak/>
        <w:t>Copy of Trust deed.</w:t>
      </w:r>
    </w:p>
    <w:p w:rsidR="009729DA" w:rsidRPr="009729DA" w:rsidRDefault="009729DA" w:rsidP="009729DA">
      <w:pPr>
        <w:numPr>
          <w:ilvl w:val="0"/>
          <w:numId w:val="4"/>
        </w:numPr>
        <w:shd w:val="clear" w:color="auto" w:fill="FFFFFF"/>
        <w:spacing w:after="225" w:line="240" w:lineRule="auto"/>
        <w:ind w:left="1020"/>
        <w:jc w:val="both"/>
        <w:rPr>
          <w:rFonts w:ascii="Roboto" w:eastAsia="Times New Roman" w:hAnsi="Roboto" w:cs="Times New Roman"/>
          <w:color w:val="444444"/>
          <w:sz w:val="24"/>
          <w:szCs w:val="24"/>
          <w:lang w:eastAsia="en-IN"/>
        </w:rPr>
      </w:pPr>
      <w:r w:rsidRPr="009729DA">
        <w:rPr>
          <w:rFonts w:ascii="Roboto" w:eastAsia="Times New Roman" w:hAnsi="Roboto" w:cs="Times New Roman"/>
          <w:color w:val="444444"/>
          <w:sz w:val="24"/>
          <w:szCs w:val="24"/>
          <w:lang w:eastAsia="en-IN"/>
        </w:rPr>
        <w:t>List of trustees certified by managing trustees/CA.</w:t>
      </w:r>
    </w:p>
    <w:p w:rsidR="009729DA" w:rsidRDefault="009729DA" w:rsidP="009729DA">
      <w:pPr>
        <w:numPr>
          <w:ilvl w:val="0"/>
          <w:numId w:val="4"/>
        </w:numPr>
        <w:shd w:val="clear" w:color="auto" w:fill="FFFFFF"/>
        <w:spacing w:after="225" w:line="240" w:lineRule="auto"/>
        <w:ind w:left="1020"/>
        <w:jc w:val="both"/>
        <w:rPr>
          <w:rFonts w:ascii="Roboto" w:eastAsia="Times New Roman" w:hAnsi="Roboto" w:cs="Times New Roman"/>
          <w:color w:val="444444"/>
          <w:sz w:val="24"/>
          <w:szCs w:val="24"/>
          <w:lang w:eastAsia="en-IN"/>
        </w:rPr>
      </w:pPr>
      <w:r w:rsidRPr="009729DA">
        <w:rPr>
          <w:rFonts w:ascii="Roboto" w:eastAsia="Times New Roman" w:hAnsi="Roboto" w:cs="Times New Roman"/>
          <w:color w:val="444444"/>
          <w:sz w:val="24"/>
          <w:szCs w:val="24"/>
          <w:lang w:eastAsia="en-IN"/>
        </w:rPr>
        <w:t>Photograph, POI, POA, PAN of Trustees.</w:t>
      </w:r>
    </w:p>
    <w:p w:rsidR="009729DA" w:rsidRPr="009729DA" w:rsidRDefault="009729DA" w:rsidP="009729DA">
      <w:pPr>
        <w:shd w:val="clear" w:color="auto" w:fill="FFFFFF"/>
        <w:spacing w:after="0" w:line="240" w:lineRule="auto"/>
        <w:jc w:val="both"/>
        <w:rPr>
          <w:rFonts w:ascii="Roboto" w:eastAsia="Times New Roman" w:hAnsi="Roboto" w:cs="Times New Roman"/>
          <w:color w:val="444444"/>
          <w:sz w:val="24"/>
          <w:szCs w:val="24"/>
          <w:lang w:eastAsia="en-IN"/>
        </w:rPr>
      </w:pPr>
      <w:r w:rsidRPr="009729DA">
        <w:rPr>
          <w:rFonts w:ascii="Roboto" w:eastAsia="Times New Roman" w:hAnsi="Roboto" w:cs="Times New Roman"/>
          <w:b/>
          <w:bCs/>
          <w:color w:val="444444"/>
          <w:sz w:val="24"/>
          <w:szCs w:val="24"/>
          <w:lang w:eastAsia="en-IN"/>
        </w:rPr>
        <w:t>HUF</w:t>
      </w:r>
    </w:p>
    <w:p w:rsidR="009729DA" w:rsidRPr="009729DA" w:rsidRDefault="009729DA" w:rsidP="009729DA">
      <w:pPr>
        <w:numPr>
          <w:ilvl w:val="0"/>
          <w:numId w:val="5"/>
        </w:numPr>
        <w:shd w:val="clear" w:color="auto" w:fill="FFFFFF"/>
        <w:spacing w:after="225" w:line="240" w:lineRule="auto"/>
        <w:ind w:left="1020"/>
        <w:jc w:val="both"/>
        <w:rPr>
          <w:rFonts w:ascii="Roboto" w:eastAsia="Times New Roman" w:hAnsi="Roboto" w:cs="Times New Roman"/>
          <w:color w:val="444444"/>
          <w:sz w:val="24"/>
          <w:szCs w:val="24"/>
          <w:lang w:eastAsia="en-IN"/>
        </w:rPr>
      </w:pPr>
      <w:r w:rsidRPr="009729DA">
        <w:rPr>
          <w:rFonts w:ascii="Roboto" w:eastAsia="Times New Roman" w:hAnsi="Roboto" w:cs="Times New Roman"/>
          <w:color w:val="444444"/>
          <w:sz w:val="24"/>
          <w:szCs w:val="24"/>
          <w:lang w:eastAsia="en-IN"/>
        </w:rPr>
        <w:t>PAN of HUF.</w:t>
      </w:r>
    </w:p>
    <w:p w:rsidR="009729DA" w:rsidRPr="009729DA" w:rsidRDefault="009729DA" w:rsidP="009729DA">
      <w:pPr>
        <w:numPr>
          <w:ilvl w:val="0"/>
          <w:numId w:val="5"/>
        </w:numPr>
        <w:shd w:val="clear" w:color="auto" w:fill="FFFFFF"/>
        <w:spacing w:after="225" w:line="240" w:lineRule="auto"/>
        <w:ind w:left="1020"/>
        <w:jc w:val="both"/>
        <w:rPr>
          <w:rFonts w:ascii="Roboto" w:eastAsia="Times New Roman" w:hAnsi="Roboto" w:cs="Times New Roman"/>
          <w:color w:val="444444"/>
          <w:sz w:val="24"/>
          <w:szCs w:val="24"/>
          <w:lang w:eastAsia="en-IN"/>
        </w:rPr>
      </w:pPr>
      <w:r w:rsidRPr="009729DA">
        <w:rPr>
          <w:rFonts w:ascii="Roboto" w:eastAsia="Times New Roman" w:hAnsi="Roboto" w:cs="Times New Roman"/>
          <w:color w:val="444444"/>
          <w:sz w:val="24"/>
          <w:szCs w:val="24"/>
          <w:lang w:eastAsia="en-IN"/>
        </w:rPr>
        <w:t>Deed of declaration of HUF/ List of coparceners.</w:t>
      </w:r>
    </w:p>
    <w:p w:rsidR="009729DA" w:rsidRPr="009729DA" w:rsidRDefault="009729DA" w:rsidP="009729DA">
      <w:pPr>
        <w:numPr>
          <w:ilvl w:val="0"/>
          <w:numId w:val="5"/>
        </w:numPr>
        <w:shd w:val="clear" w:color="auto" w:fill="FFFFFF"/>
        <w:spacing w:after="225" w:line="240" w:lineRule="auto"/>
        <w:ind w:left="1020"/>
        <w:jc w:val="both"/>
        <w:rPr>
          <w:rFonts w:ascii="Roboto" w:eastAsia="Times New Roman" w:hAnsi="Roboto" w:cs="Times New Roman"/>
          <w:color w:val="444444"/>
          <w:sz w:val="24"/>
          <w:szCs w:val="24"/>
          <w:lang w:eastAsia="en-IN"/>
        </w:rPr>
      </w:pPr>
      <w:r w:rsidRPr="009729DA">
        <w:rPr>
          <w:rFonts w:ascii="Roboto" w:eastAsia="Times New Roman" w:hAnsi="Roboto" w:cs="Times New Roman"/>
          <w:color w:val="444444"/>
          <w:sz w:val="24"/>
          <w:szCs w:val="24"/>
          <w:lang w:eastAsia="en-IN"/>
        </w:rPr>
        <w:t>Bank pass-book/bank statement in the name of HUF.</w:t>
      </w:r>
    </w:p>
    <w:p w:rsidR="009729DA" w:rsidRDefault="009729DA" w:rsidP="009729DA">
      <w:pPr>
        <w:numPr>
          <w:ilvl w:val="0"/>
          <w:numId w:val="5"/>
        </w:numPr>
        <w:shd w:val="clear" w:color="auto" w:fill="FFFFFF"/>
        <w:spacing w:after="225" w:line="240" w:lineRule="auto"/>
        <w:ind w:left="1020"/>
        <w:jc w:val="both"/>
        <w:rPr>
          <w:rFonts w:ascii="Roboto" w:eastAsia="Times New Roman" w:hAnsi="Roboto" w:cs="Times New Roman"/>
          <w:color w:val="444444"/>
          <w:sz w:val="24"/>
          <w:szCs w:val="24"/>
          <w:lang w:eastAsia="en-IN"/>
        </w:rPr>
      </w:pPr>
      <w:r w:rsidRPr="009729DA">
        <w:rPr>
          <w:rFonts w:ascii="Roboto" w:eastAsia="Times New Roman" w:hAnsi="Roboto" w:cs="Times New Roman"/>
          <w:color w:val="444444"/>
          <w:sz w:val="24"/>
          <w:szCs w:val="24"/>
          <w:lang w:eastAsia="en-IN"/>
        </w:rPr>
        <w:t>Photograph, POI, POA, PAN of Karta.</w:t>
      </w:r>
    </w:p>
    <w:p w:rsidR="009729DA" w:rsidRDefault="009729DA" w:rsidP="009729DA">
      <w:pPr>
        <w:shd w:val="clear" w:color="auto" w:fill="FFFFFF"/>
        <w:spacing w:after="0" w:line="240" w:lineRule="auto"/>
        <w:jc w:val="both"/>
        <w:rPr>
          <w:rFonts w:ascii="Roboto" w:eastAsia="Times New Roman" w:hAnsi="Roboto" w:cs="Times New Roman"/>
          <w:b/>
          <w:bCs/>
          <w:color w:val="444444"/>
          <w:sz w:val="24"/>
          <w:szCs w:val="24"/>
          <w:lang w:eastAsia="en-IN"/>
        </w:rPr>
      </w:pPr>
      <w:r w:rsidRPr="009729DA">
        <w:rPr>
          <w:rFonts w:ascii="Roboto" w:eastAsia="Times New Roman" w:hAnsi="Roboto" w:cs="Times New Roman"/>
          <w:b/>
          <w:bCs/>
          <w:color w:val="444444"/>
          <w:sz w:val="24"/>
          <w:szCs w:val="24"/>
          <w:lang w:eastAsia="en-IN"/>
        </w:rPr>
        <w:t>Unincorporated association or a body of individuals</w:t>
      </w:r>
    </w:p>
    <w:p w:rsidR="009729DA" w:rsidRPr="009729DA" w:rsidRDefault="009729DA" w:rsidP="009729DA">
      <w:pPr>
        <w:numPr>
          <w:ilvl w:val="0"/>
          <w:numId w:val="6"/>
        </w:numPr>
        <w:shd w:val="clear" w:color="auto" w:fill="FFFFFF"/>
        <w:spacing w:after="225" w:line="240" w:lineRule="auto"/>
        <w:ind w:left="1020"/>
        <w:jc w:val="both"/>
        <w:rPr>
          <w:rFonts w:ascii="Roboto" w:eastAsia="Times New Roman" w:hAnsi="Roboto" w:cs="Times New Roman"/>
          <w:color w:val="444444"/>
          <w:sz w:val="24"/>
          <w:szCs w:val="24"/>
          <w:lang w:eastAsia="en-IN"/>
        </w:rPr>
      </w:pPr>
      <w:r w:rsidRPr="009729DA">
        <w:rPr>
          <w:rFonts w:ascii="Roboto" w:eastAsia="Times New Roman" w:hAnsi="Roboto" w:cs="Times New Roman"/>
          <w:color w:val="444444"/>
          <w:sz w:val="24"/>
          <w:szCs w:val="24"/>
          <w:lang w:eastAsia="en-IN"/>
        </w:rPr>
        <w:t>Proof of Existence/Constitution document.</w:t>
      </w:r>
    </w:p>
    <w:p w:rsidR="009729DA" w:rsidRPr="009729DA" w:rsidRDefault="009729DA" w:rsidP="009729DA">
      <w:pPr>
        <w:numPr>
          <w:ilvl w:val="0"/>
          <w:numId w:val="6"/>
        </w:numPr>
        <w:shd w:val="clear" w:color="auto" w:fill="FFFFFF"/>
        <w:spacing w:after="225" w:line="240" w:lineRule="auto"/>
        <w:ind w:left="1020"/>
        <w:jc w:val="both"/>
        <w:rPr>
          <w:rFonts w:ascii="Roboto" w:eastAsia="Times New Roman" w:hAnsi="Roboto" w:cs="Times New Roman"/>
          <w:color w:val="444444"/>
          <w:sz w:val="24"/>
          <w:szCs w:val="24"/>
          <w:lang w:eastAsia="en-IN"/>
        </w:rPr>
      </w:pPr>
      <w:r w:rsidRPr="009729DA">
        <w:rPr>
          <w:rFonts w:ascii="Roboto" w:eastAsia="Times New Roman" w:hAnsi="Roboto" w:cs="Times New Roman"/>
          <w:color w:val="444444"/>
          <w:sz w:val="24"/>
          <w:szCs w:val="24"/>
          <w:lang w:eastAsia="en-IN"/>
        </w:rPr>
        <w:t>Resolution of the managing body &amp; Power of Attorney granted to transact business on its behalf.</w:t>
      </w:r>
    </w:p>
    <w:p w:rsidR="009729DA" w:rsidRPr="009729DA" w:rsidRDefault="009729DA" w:rsidP="009729DA">
      <w:pPr>
        <w:numPr>
          <w:ilvl w:val="0"/>
          <w:numId w:val="6"/>
        </w:numPr>
        <w:shd w:val="clear" w:color="auto" w:fill="FFFFFF"/>
        <w:spacing w:after="225" w:line="240" w:lineRule="auto"/>
        <w:ind w:left="1020"/>
        <w:jc w:val="both"/>
        <w:rPr>
          <w:rFonts w:ascii="Roboto" w:eastAsia="Times New Roman" w:hAnsi="Roboto" w:cs="Times New Roman"/>
          <w:color w:val="444444"/>
          <w:sz w:val="24"/>
          <w:szCs w:val="24"/>
          <w:lang w:eastAsia="en-IN"/>
        </w:rPr>
      </w:pPr>
      <w:r w:rsidRPr="009729DA">
        <w:rPr>
          <w:rFonts w:ascii="Roboto" w:eastAsia="Times New Roman" w:hAnsi="Roboto" w:cs="Times New Roman"/>
          <w:color w:val="444444"/>
          <w:sz w:val="24"/>
          <w:szCs w:val="24"/>
          <w:lang w:eastAsia="en-IN"/>
        </w:rPr>
        <w:t>Authorized signatories list with specimen signatures.</w:t>
      </w:r>
    </w:p>
    <w:p w:rsidR="009729DA" w:rsidRPr="009729DA" w:rsidRDefault="009729DA" w:rsidP="009729DA">
      <w:pPr>
        <w:numPr>
          <w:ilvl w:val="0"/>
          <w:numId w:val="6"/>
        </w:numPr>
        <w:shd w:val="clear" w:color="auto" w:fill="FFFFFF"/>
        <w:spacing w:after="225" w:line="240" w:lineRule="auto"/>
        <w:ind w:left="1020"/>
        <w:jc w:val="both"/>
        <w:rPr>
          <w:rFonts w:ascii="Roboto" w:eastAsia="Times New Roman" w:hAnsi="Roboto" w:cs="Times New Roman"/>
          <w:color w:val="444444"/>
          <w:sz w:val="24"/>
          <w:szCs w:val="24"/>
          <w:lang w:eastAsia="en-IN"/>
        </w:rPr>
      </w:pPr>
      <w:r w:rsidRPr="009729DA">
        <w:rPr>
          <w:rFonts w:ascii="Roboto" w:eastAsia="Times New Roman" w:hAnsi="Roboto" w:cs="Times New Roman"/>
          <w:color w:val="444444"/>
          <w:sz w:val="24"/>
          <w:szCs w:val="24"/>
          <w:lang w:eastAsia="en-IN"/>
        </w:rPr>
        <w:t>Copy of the constitution/registration or annual report/balance sheet for the last 2 financial years.</w:t>
      </w:r>
    </w:p>
    <w:p w:rsidR="009729DA" w:rsidRDefault="009729DA" w:rsidP="009729DA">
      <w:pPr>
        <w:numPr>
          <w:ilvl w:val="0"/>
          <w:numId w:val="6"/>
        </w:numPr>
        <w:shd w:val="clear" w:color="auto" w:fill="FFFFFF"/>
        <w:spacing w:after="225" w:line="240" w:lineRule="auto"/>
        <w:ind w:left="1020"/>
        <w:jc w:val="both"/>
        <w:rPr>
          <w:rFonts w:ascii="Roboto" w:eastAsia="Times New Roman" w:hAnsi="Roboto" w:cs="Times New Roman"/>
          <w:color w:val="444444"/>
          <w:sz w:val="24"/>
          <w:szCs w:val="24"/>
          <w:lang w:eastAsia="en-IN"/>
        </w:rPr>
      </w:pPr>
      <w:r w:rsidRPr="009729DA">
        <w:rPr>
          <w:rFonts w:ascii="Roboto" w:eastAsia="Times New Roman" w:hAnsi="Roboto" w:cs="Times New Roman"/>
          <w:color w:val="444444"/>
          <w:sz w:val="24"/>
          <w:szCs w:val="24"/>
          <w:lang w:eastAsia="en-IN"/>
        </w:rPr>
        <w:t>Authorized signatories list with specimen signatures.</w:t>
      </w:r>
    </w:p>
    <w:p w:rsidR="009729DA" w:rsidRPr="009729DA" w:rsidRDefault="009729DA" w:rsidP="009729DA">
      <w:pPr>
        <w:shd w:val="clear" w:color="auto" w:fill="FFFFFF"/>
        <w:spacing w:after="0" w:line="240" w:lineRule="auto"/>
        <w:jc w:val="both"/>
        <w:rPr>
          <w:rFonts w:ascii="Roboto" w:eastAsia="Times New Roman" w:hAnsi="Roboto" w:cs="Times New Roman"/>
          <w:color w:val="444444"/>
          <w:sz w:val="24"/>
          <w:szCs w:val="24"/>
          <w:lang w:eastAsia="en-IN"/>
        </w:rPr>
      </w:pPr>
      <w:r w:rsidRPr="009729DA">
        <w:rPr>
          <w:rFonts w:ascii="Roboto" w:eastAsia="Times New Roman" w:hAnsi="Roboto" w:cs="Times New Roman"/>
          <w:b/>
          <w:bCs/>
          <w:color w:val="444444"/>
          <w:sz w:val="24"/>
          <w:szCs w:val="24"/>
          <w:lang w:eastAsia="en-IN"/>
        </w:rPr>
        <w:t>Foreign Institutional Investors (FII)</w:t>
      </w:r>
    </w:p>
    <w:p w:rsidR="009729DA" w:rsidRPr="009729DA" w:rsidRDefault="009729DA" w:rsidP="009729DA">
      <w:pPr>
        <w:numPr>
          <w:ilvl w:val="0"/>
          <w:numId w:val="7"/>
        </w:numPr>
        <w:shd w:val="clear" w:color="auto" w:fill="FFFFFF"/>
        <w:spacing w:after="225" w:line="240" w:lineRule="auto"/>
        <w:ind w:left="1020"/>
        <w:jc w:val="both"/>
        <w:rPr>
          <w:rFonts w:ascii="Roboto" w:eastAsia="Times New Roman" w:hAnsi="Roboto" w:cs="Times New Roman"/>
          <w:color w:val="444444"/>
          <w:sz w:val="24"/>
          <w:szCs w:val="24"/>
          <w:lang w:eastAsia="en-IN"/>
        </w:rPr>
      </w:pPr>
      <w:r w:rsidRPr="009729DA">
        <w:rPr>
          <w:rFonts w:ascii="Roboto" w:eastAsia="Times New Roman" w:hAnsi="Roboto" w:cs="Times New Roman"/>
          <w:color w:val="444444"/>
          <w:sz w:val="24"/>
          <w:szCs w:val="24"/>
          <w:lang w:eastAsia="en-IN"/>
        </w:rPr>
        <w:t>Copy of SEBI registration certificate.</w:t>
      </w:r>
    </w:p>
    <w:p w:rsidR="009729DA" w:rsidRDefault="009729DA" w:rsidP="009729DA">
      <w:pPr>
        <w:numPr>
          <w:ilvl w:val="0"/>
          <w:numId w:val="7"/>
        </w:numPr>
        <w:shd w:val="clear" w:color="auto" w:fill="FFFFFF"/>
        <w:spacing w:after="225" w:line="240" w:lineRule="auto"/>
        <w:ind w:left="1020"/>
        <w:jc w:val="both"/>
        <w:rPr>
          <w:rFonts w:ascii="Roboto" w:eastAsia="Times New Roman" w:hAnsi="Roboto" w:cs="Times New Roman"/>
          <w:color w:val="444444"/>
          <w:sz w:val="24"/>
          <w:szCs w:val="24"/>
          <w:lang w:eastAsia="en-IN"/>
        </w:rPr>
      </w:pPr>
      <w:r w:rsidRPr="009729DA">
        <w:rPr>
          <w:rFonts w:ascii="Roboto" w:eastAsia="Times New Roman" w:hAnsi="Roboto" w:cs="Times New Roman"/>
          <w:color w:val="444444"/>
          <w:sz w:val="24"/>
          <w:szCs w:val="24"/>
          <w:lang w:eastAsia="en-IN"/>
        </w:rPr>
        <w:t>Authorized signatories list with specimen signatures.</w:t>
      </w:r>
    </w:p>
    <w:p w:rsidR="009729DA" w:rsidRPr="009729DA" w:rsidRDefault="009729DA" w:rsidP="009729DA">
      <w:pPr>
        <w:shd w:val="clear" w:color="auto" w:fill="FFFFFF"/>
        <w:spacing w:after="0" w:line="240" w:lineRule="auto"/>
        <w:jc w:val="both"/>
        <w:rPr>
          <w:rFonts w:ascii="Roboto" w:eastAsia="Times New Roman" w:hAnsi="Roboto" w:cs="Times New Roman"/>
          <w:color w:val="444444"/>
          <w:sz w:val="24"/>
          <w:szCs w:val="24"/>
          <w:lang w:eastAsia="en-IN"/>
        </w:rPr>
      </w:pPr>
      <w:r w:rsidRPr="009729DA">
        <w:rPr>
          <w:rFonts w:ascii="Roboto" w:eastAsia="Times New Roman" w:hAnsi="Roboto" w:cs="Times New Roman"/>
          <w:b/>
          <w:bCs/>
          <w:color w:val="444444"/>
          <w:sz w:val="24"/>
          <w:szCs w:val="24"/>
          <w:lang w:eastAsia="en-IN"/>
        </w:rPr>
        <w:t>Army/ Government Bodies</w:t>
      </w:r>
    </w:p>
    <w:p w:rsidR="009729DA" w:rsidRPr="009729DA" w:rsidRDefault="009729DA" w:rsidP="009729DA">
      <w:pPr>
        <w:numPr>
          <w:ilvl w:val="0"/>
          <w:numId w:val="8"/>
        </w:numPr>
        <w:shd w:val="clear" w:color="auto" w:fill="FFFFFF"/>
        <w:spacing w:after="225" w:line="240" w:lineRule="auto"/>
        <w:ind w:left="1020"/>
        <w:jc w:val="both"/>
        <w:rPr>
          <w:rFonts w:ascii="Roboto" w:eastAsia="Times New Roman" w:hAnsi="Roboto" w:cs="Times New Roman"/>
          <w:color w:val="444444"/>
          <w:sz w:val="24"/>
          <w:szCs w:val="24"/>
          <w:lang w:eastAsia="en-IN"/>
        </w:rPr>
      </w:pPr>
      <w:r w:rsidRPr="009729DA">
        <w:rPr>
          <w:rFonts w:ascii="Roboto" w:eastAsia="Times New Roman" w:hAnsi="Roboto" w:cs="Times New Roman"/>
          <w:color w:val="444444"/>
          <w:sz w:val="24"/>
          <w:szCs w:val="24"/>
          <w:lang w:eastAsia="en-IN"/>
        </w:rPr>
        <w:t>Self-certification on letterhead.</w:t>
      </w:r>
    </w:p>
    <w:p w:rsidR="009729DA" w:rsidRDefault="009729DA" w:rsidP="009729DA">
      <w:pPr>
        <w:numPr>
          <w:ilvl w:val="0"/>
          <w:numId w:val="8"/>
        </w:numPr>
        <w:shd w:val="clear" w:color="auto" w:fill="FFFFFF"/>
        <w:spacing w:after="225" w:line="240" w:lineRule="auto"/>
        <w:ind w:left="1020"/>
        <w:jc w:val="both"/>
        <w:rPr>
          <w:rFonts w:ascii="Roboto" w:eastAsia="Times New Roman" w:hAnsi="Roboto" w:cs="Times New Roman"/>
          <w:color w:val="444444"/>
          <w:sz w:val="24"/>
          <w:szCs w:val="24"/>
          <w:lang w:eastAsia="en-IN"/>
        </w:rPr>
      </w:pPr>
      <w:r w:rsidRPr="009729DA">
        <w:rPr>
          <w:rFonts w:ascii="Roboto" w:eastAsia="Times New Roman" w:hAnsi="Roboto" w:cs="Times New Roman"/>
          <w:color w:val="444444"/>
          <w:sz w:val="24"/>
          <w:szCs w:val="24"/>
          <w:lang w:eastAsia="en-IN"/>
        </w:rPr>
        <w:t>Authorized signatories list with specimen signatures.</w:t>
      </w:r>
    </w:p>
    <w:p w:rsidR="009729DA" w:rsidRPr="009729DA" w:rsidRDefault="009729DA" w:rsidP="009729DA">
      <w:pPr>
        <w:shd w:val="clear" w:color="auto" w:fill="FFFFFF"/>
        <w:spacing w:after="0" w:line="240" w:lineRule="auto"/>
        <w:jc w:val="both"/>
        <w:rPr>
          <w:rFonts w:ascii="Roboto" w:eastAsia="Times New Roman" w:hAnsi="Roboto" w:cs="Times New Roman"/>
          <w:color w:val="444444"/>
          <w:sz w:val="24"/>
          <w:szCs w:val="24"/>
          <w:lang w:eastAsia="en-IN"/>
        </w:rPr>
      </w:pPr>
      <w:r w:rsidRPr="009729DA">
        <w:rPr>
          <w:rFonts w:ascii="Roboto" w:eastAsia="Times New Roman" w:hAnsi="Roboto" w:cs="Times New Roman"/>
          <w:b/>
          <w:bCs/>
          <w:color w:val="444444"/>
          <w:sz w:val="24"/>
          <w:szCs w:val="24"/>
          <w:lang w:eastAsia="en-IN"/>
        </w:rPr>
        <w:t>Registered Society</w:t>
      </w:r>
    </w:p>
    <w:p w:rsidR="009729DA" w:rsidRPr="009729DA" w:rsidRDefault="009729DA" w:rsidP="009729DA">
      <w:pPr>
        <w:numPr>
          <w:ilvl w:val="0"/>
          <w:numId w:val="9"/>
        </w:numPr>
        <w:shd w:val="clear" w:color="auto" w:fill="FFFFFF"/>
        <w:spacing w:after="225" w:line="240" w:lineRule="auto"/>
        <w:ind w:left="1020"/>
        <w:jc w:val="both"/>
        <w:rPr>
          <w:rFonts w:ascii="Roboto" w:eastAsia="Times New Roman" w:hAnsi="Roboto" w:cs="Times New Roman"/>
          <w:color w:val="444444"/>
          <w:sz w:val="24"/>
          <w:szCs w:val="24"/>
          <w:lang w:eastAsia="en-IN"/>
        </w:rPr>
      </w:pPr>
      <w:r w:rsidRPr="009729DA">
        <w:rPr>
          <w:rFonts w:ascii="Roboto" w:eastAsia="Times New Roman" w:hAnsi="Roboto" w:cs="Times New Roman"/>
          <w:color w:val="444444"/>
          <w:sz w:val="24"/>
          <w:szCs w:val="24"/>
          <w:lang w:eastAsia="en-IN"/>
        </w:rPr>
        <w:t>Copy of Registration Certificate under Societies Registration Act.</w:t>
      </w:r>
    </w:p>
    <w:p w:rsidR="009729DA" w:rsidRPr="009729DA" w:rsidRDefault="009729DA" w:rsidP="009729DA">
      <w:pPr>
        <w:numPr>
          <w:ilvl w:val="0"/>
          <w:numId w:val="9"/>
        </w:numPr>
        <w:shd w:val="clear" w:color="auto" w:fill="FFFFFF"/>
        <w:spacing w:after="225" w:line="240" w:lineRule="auto"/>
        <w:ind w:left="1020"/>
        <w:jc w:val="both"/>
        <w:rPr>
          <w:rFonts w:ascii="Roboto" w:eastAsia="Times New Roman" w:hAnsi="Roboto" w:cs="Times New Roman"/>
          <w:color w:val="444444"/>
          <w:sz w:val="24"/>
          <w:szCs w:val="24"/>
          <w:lang w:eastAsia="en-IN"/>
        </w:rPr>
      </w:pPr>
      <w:r w:rsidRPr="009729DA">
        <w:rPr>
          <w:rFonts w:ascii="Roboto" w:eastAsia="Times New Roman" w:hAnsi="Roboto" w:cs="Times New Roman"/>
          <w:color w:val="444444"/>
          <w:sz w:val="24"/>
          <w:szCs w:val="24"/>
          <w:lang w:eastAsia="en-IN"/>
        </w:rPr>
        <w:t>List of Managing Committee members.</w:t>
      </w:r>
    </w:p>
    <w:p w:rsidR="009729DA" w:rsidRPr="009729DA" w:rsidRDefault="009729DA" w:rsidP="009729DA">
      <w:pPr>
        <w:numPr>
          <w:ilvl w:val="0"/>
          <w:numId w:val="9"/>
        </w:numPr>
        <w:shd w:val="clear" w:color="auto" w:fill="FFFFFF"/>
        <w:spacing w:after="225" w:line="240" w:lineRule="auto"/>
        <w:ind w:left="1020"/>
        <w:jc w:val="both"/>
        <w:rPr>
          <w:rFonts w:ascii="Roboto" w:eastAsia="Times New Roman" w:hAnsi="Roboto" w:cs="Times New Roman"/>
          <w:color w:val="444444"/>
          <w:sz w:val="24"/>
          <w:szCs w:val="24"/>
          <w:lang w:eastAsia="en-IN"/>
        </w:rPr>
      </w:pPr>
      <w:r w:rsidRPr="009729DA">
        <w:rPr>
          <w:rFonts w:ascii="Roboto" w:eastAsia="Times New Roman" w:hAnsi="Roboto" w:cs="Times New Roman"/>
          <w:color w:val="444444"/>
          <w:sz w:val="24"/>
          <w:szCs w:val="24"/>
          <w:lang w:eastAsia="en-IN"/>
        </w:rPr>
        <w:t>Committee resolution for persons authorised to act as authorised signatories with specimen signatures.</w:t>
      </w:r>
    </w:p>
    <w:p w:rsidR="009729DA" w:rsidRPr="009729DA" w:rsidRDefault="009729DA" w:rsidP="009729DA">
      <w:pPr>
        <w:numPr>
          <w:ilvl w:val="0"/>
          <w:numId w:val="9"/>
        </w:numPr>
        <w:shd w:val="clear" w:color="auto" w:fill="FFFFFF"/>
        <w:spacing w:after="225" w:line="240" w:lineRule="auto"/>
        <w:ind w:left="1020"/>
        <w:jc w:val="both"/>
        <w:rPr>
          <w:rFonts w:ascii="Roboto" w:eastAsia="Times New Roman" w:hAnsi="Roboto" w:cs="Times New Roman"/>
          <w:color w:val="444444"/>
          <w:sz w:val="24"/>
          <w:szCs w:val="24"/>
          <w:lang w:eastAsia="en-IN"/>
        </w:rPr>
      </w:pPr>
      <w:r w:rsidRPr="009729DA">
        <w:rPr>
          <w:rFonts w:ascii="Roboto" w:eastAsia="Times New Roman" w:hAnsi="Roboto" w:cs="Times New Roman"/>
          <w:color w:val="444444"/>
          <w:sz w:val="24"/>
          <w:szCs w:val="24"/>
          <w:lang w:eastAsia="en-IN"/>
        </w:rPr>
        <w:t>True copy of Society Rules and Bye Laws certified by the Chairman/Secretary.</w:t>
      </w:r>
      <w:r w:rsidRPr="009729DA">
        <w:rPr>
          <w:rFonts w:ascii="Roboto" w:eastAsia="Times New Roman" w:hAnsi="Roboto" w:cs="Times New Roman"/>
          <w:color w:val="444444"/>
          <w:sz w:val="24"/>
          <w:szCs w:val="24"/>
          <w:lang w:eastAsia="en-IN"/>
        </w:rPr>
        <w:br/>
        <w:t> </w:t>
      </w:r>
    </w:p>
    <w:p w:rsidR="00E759BF" w:rsidRDefault="00E759BF" w:rsidP="009729DA">
      <w:pPr>
        <w:shd w:val="clear" w:color="auto" w:fill="FFFFFF"/>
        <w:spacing w:after="225" w:line="240" w:lineRule="auto"/>
        <w:jc w:val="both"/>
        <w:rPr>
          <w:rFonts w:ascii="Roboto" w:eastAsia="Times New Roman" w:hAnsi="Roboto" w:cs="Times New Roman"/>
          <w:b/>
          <w:bCs/>
          <w:color w:val="444444"/>
          <w:sz w:val="24"/>
          <w:szCs w:val="24"/>
          <w:lang w:eastAsia="en-IN"/>
        </w:rPr>
      </w:pPr>
    </w:p>
    <w:p w:rsidR="00E759BF" w:rsidRDefault="00E759BF" w:rsidP="009729DA">
      <w:pPr>
        <w:shd w:val="clear" w:color="auto" w:fill="FFFFFF"/>
        <w:spacing w:after="225" w:line="240" w:lineRule="auto"/>
        <w:jc w:val="both"/>
        <w:rPr>
          <w:rFonts w:ascii="Roboto" w:eastAsia="Times New Roman" w:hAnsi="Roboto" w:cs="Times New Roman"/>
          <w:b/>
          <w:bCs/>
          <w:color w:val="444444"/>
          <w:sz w:val="24"/>
          <w:szCs w:val="24"/>
          <w:lang w:eastAsia="en-IN"/>
        </w:rPr>
      </w:pPr>
    </w:p>
    <w:p w:rsidR="00E759BF" w:rsidRDefault="009729DA" w:rsidP="009729DA">
      <w:pPr>
        <w:shd w:val="clear" w:color="auto" w:fill="FFFFFF"/>
        <w:spacing w:after="225" w:line="240" w:lineRule="auto"/>
        <w:jc w:val="both"/>
        <w:rPr>
          <w:rFonts w:ascii="Roboto" w:eastAsia="Times New Roman" w:hAnsi="Roboto" w:cs="Times New Roman"/>
          <w:color w:val="444444"/>
          <w:sz w:val="24"/>
          <w:szCs w:val="24"/>
          <w:lang w:eastAsia="en-IN"/>
        </w:rPr>
      </w:pPr>
      <w:r w:rsidRPr="009729DA">
        <w:rPr>
          <w:rFonts w:ascii="Roboto" w:eastAsia="Times New Roman" w:hAnsi="Roboto" w:cs="Times New Roman"/>
          <w:b/>
          <w:bCs/>
          <w:color w:val="444444"/>
          <w:sz w:val="24"/>
          <w:szCs w:val="24"/>
          <w:lang w:eastAsia="en-IN"/>
        </w:rPr>
        <w:lastRenderedPageBreak/>
        <w:t xml:space="preserve">2. For existing clients on going due diligence (point no. F) </w:t>
      </w:r>
      <w:proofErr w:type="gramStart"/>
      <w:r w:rsidRPr="009729DA">
        <w:rPr>
          <w:rFonts w:ascii="Roboto" w:eastAsia="Times New Roman" w:hAnsi="Roboto" w:cs="Times New Roman"/>
          <w:b/>
          <w:bCs/>
          <w:color w:val="444444"/>
          <w:sz w:val="24"/>
          <w:szCs w:val="24"/>
          <w:lang w:eastAsia="en-IN"/>
        </w:rPr>
        <w:t>processes</w:t>
      </w:r>
      <w:proofErr w:type="gramEnd"/>
      <w:r w:rsidRPr="009729DA">
        <w:rPr>
          <w:rFonts w:ascii="Roboto" w:eastAsia="Times New Roman" w:hAnsi="Roboto" w:cs="Times New Roman"/>
          <w:b/>
          <w:bCs/>
          <w:color w:val="444444"/>
          <w:sz w:val="24"/>
          <w:szCs w:val="24"/>
          <w:lang w:eastAsia="en-IN"/>
        </w:rPr>
        <w:t xml:space="preserve"> include:</w:t>
      </w:r>
      <w:r w:rsidRPr="009729DA">
        <w:rPr>
          <w:rFonts w:ascii="Roboto" w:eastAsia="Times New Roman" w:hAnsi="Roboto" w:cs="Times New Roman"/>
          <w:color w:val="444444"/>
          <w:sz w:val="24"/>
          <w:szCs w:val="24"/>
          <w:lang w:eastAsia="en-IN"/>
        </w:rPr>
        <w:br/>
        <w:t> </w:t>
      </w:r>
    </w:p>
    <w:p w:rsidR="009729DA" w:rsidRPr="009729DA" w:rsidRDefault="009729DA" w:rsidP="009729DA">
      <w:pPr>
        <w:shd w:val="clear" w:color="auto" w:fill="FFFFFF"/>
        <w:spacing w:after="225" w:line="240" w:lineRule="auto"/>
        <w:jc w:val="both"/>
        <w:rPr>
          <w:rFonts w:ascii="Roboto" w:eastAsia="Times New Roman" w:hAnsi="Roboto" w:cs="Times New Roman"/>
          <w:color w:val="444444"/>
          <w:sz w:val="24"/>
          <w:szCs w:val="24"/>
          <w:lang w:eastAsia="en-IN"/>
        </w:rPr>
      </w:pPr>
      <w:proofErr w:type="spellStart"/>
      <w:r w:rsidRPr="009729DA">
        <w:rPr>
          <w:rFonts w:ascii="Roboto" w:eastAsia="Times New Roman" w:hAnsi="Roboto" w:cs="Times New Roman"/>
          <w:color w:val="444444"/>
          <w:sz w:val="24"/>
          <w:szCs w:val="24"/>
          <w:lang w:eastAsia="en-IN"/>
        </w:rPr>
        <w:t>i</w:t>
      </w:r>
      <w:proofErr w:type="spellEnd"/>
      <w:r w:rsidRPr="009729DA">
        <w:rPr>
          <w:rFonts w:ascii="Roboto" w:eastAsia="Times New Roman" w:hAnsi="Roboto" w:cs="Times New Roman"/>
          <w:color w:val="444444"/>
          <w:sz w:val="24"/>
          <w:szCs w:val="24"/>
          <w:lang w:eastAsia="en-IN"/>
        </w:rPr>
        <w:t>. Review of KYC details of all the existing active clients in context to the PMLA 2002 requirements.</w:t>
      </w:r>
    </w:p>
    <w:p w:rsidR="009729DA" w:rsidRPr="009729DA" w:rsidRDefault="009729DA" w:rsidP="009729DA">
      <w:pPr>
        <w:shd w:val="clear" w:color="auto" w:fill="FFFFFF"/>
        <w:spacing w:after="225" w:line="240" w:lineRule="auto"/>
        <w:jc w:val="both"/>
        <w:rPr>
          <w:rFonts w:ascii="Roboto" w:eastAsia="Times New Roman" w:hAnsi="Roboto" w:cs="Times New Roman"/>
          <w:color w:val="444444"/>
          <w:sz w:val="24"/>
          <w:szCs w:val="24"/>
          <w:lang w:eastAsia="en-IN"/>
        </w:rPr>
      </w:pPr>
      <w:r w:rsidRPr="009729DA">
        <w:rPr>
          <w:rFonts w:ascii="Roboto" w:eastAsia="Times New Roman" w:hAnsi="Roboto" w:cs="Times New Roman"/>
          <w:color w:val="444444"/>
          <w:sz w:val="24"/>
          <w:szCs w:val="24"/>
          <w:lang w:eastAsia="en-IN"/>
        </w:rPr>
        <w:t>ii. To verify status of client in KRA Agencies website and compliance at the time of account opening as per SEBI {KYC (Know Your Client) registration agency} Regulations, 2011,</w:t>
      </w:r>
    </w:p>
    <w:p w:rsidR="009729DA" w:rsidRPr="009729DA" w:rsidRDefault="009729DA" w:rsidP="009729DA">
      <w:pPr>
        <w:shd w:val="clear" w:color="auto" w:fill="FFFFFF"/>
        <w:spacing w:after="225" w:line="240" w:lineRule="auto"/>
        <w:jc w:val="both"/>
        <w:rPr>
          <w:rFonts w:ascii="Roboto" w:eastAsia="Times New Roman" w:hAnsi="Roboto" w:cs="Times New Roman"/>
          <w:color w:val="444444"/>
          <w:sz w:val="24"/>
          <w:szCs w:val="24"/>
          <w:lang w:eastAsia="en-IN"/>
        </w:rPr>
      </w:pPr>
      <w:r w:rsidRPr="009729DA">
        <w:rPr>
          <w:rFonts w:ascii="Roboto" w:eastAsia="Times New Roman" w:hAnsi="Roboto" w:cs="Times New Roman"/>
          <w:color w:val="444444"/>
          <w:sz w:val="24"/>
          <w:szCs w:val="24"/>
          <w:lang w:eastAsia="en-IN"/>
        </w:rPr>
        <w:t>iii. Classification of clients into high, medium or low risk categories based on KYC details, trading activity etc for closer monitoring of high risk categories.</w:t>
      </w:r>
    </w:p>
    <w:p w:rsidR="009729DA" w:rsidRPr="009729DA" w:rsidRDefault="009729DA" w:rsidP="009729DA">
      <w:pPr>
        <w:shd w:val="clear" w:color="auto" w:fill="FFFFFF"/>
        <w:spacing w:after="225" w:line="240" w:lineRule="auto"/>
        <w:jc w:val="both"/>
        <w:rPr>
          <w:rFonts w:ascii="Roboto" w:eastAsia="Times New Roman" w:hAnsi="Roboto" w:cs="Times New Roman"/>
          <w:color w:val="444444"/>
          <w:sz w:val="24"/>
          <w:szCs w:val="24"/>
          <w:lang w:eastAsia="en-IN"/>
        </w:rPr>
      </w:pPr>
      <w:r w:rsidRPr="009729DA">
        <w:rPr>
          <w:rFonts w:ascii="Roboto" w:eastAsia="Times New Roman" w:hAnsi="Roboto" w:cs="Times New Roman"/>
          <w:color w:val="444444"/>
          <w:sz w:val="24"/>
          <w:szCs w:val="24"/>
          <w:lang w:eastAsia="en-IN"/>
        </w:rPr>
        <w:t>iv. </w:t>
      </w:r>
      <w:r w:rsidRPr="009729DA">
        <w:rPr>
          <w:rFonts w:ascii="Roboto" w:eastAsia="Times New Roman" w:hAnsi="Roboto" w:cs="Times New Roman"/>
          <w:b/>
          <w:bCs/>
          <w:color w:val="444444"/>
          <w:sz w:val="24"/>
          <w:szCs w:val="24"/>
          <w:lang w:eastAsia="en-IN"/>
        </w:rPr>
        <w:t>To Obtain Aadhaar number as required by the Ministry of Finance gazette notification dated June 1, 2017 (BSE notice no.20170817-36 dated August 17, 2017)</w:t>
      </w:r>
    </w:p>
    <w:p w:rsidR="009729DA" w:rsidRPr="009729DA" w:rsidRDefault="009729DA" w:rsidP="009729DA">
      <w:pPr>
        <w:shd w:val="clear" w:color="auto" w:fill="FFFFFF"/>
        <w:spacing w:after="225" w:line="240" w:lineRule="auto"/>
        <w:jc w:val="both"/>
        <w:rPr>
          <w:rFonts w:ascii="Roboto" w:eastAsia="Times New Roman" w:hAnsi="Roboto" w:cs="Times New Roman"/>
          <w:color w:val="444444"/>
          <w:sz w:val="24"/>
          <w:szCs w:val="24"/>
          <w:lang w:eastAsia="en-IN"/>
        </w:rPr>
      </w:pPr>
      <w:r w:rsidRPr="009729DA">
        <w:rPr>
          <w:rFonts w:ascii="Roboto" w:eastAsia="Times New Roman" w:hAnsi="Roboto" w:cs="Times New Roman"/>
          <w:color w:val="444444"/>
          <w:sz w:val="24"/>
          <w:szCs w:val="24"/>
          <w:lang w:eastAsia="en-IN"/>
        </w:rPr>
        <w:t>v. Obtaining of annual financial statements from all clients, particularly those in high risk categories at reasonable intervals.</w:t>
      </w:r>
    </w:p>
    <w:p w:rsidR="009729DA" w:rsidRPr="009729DA" w:rsidRDefault="009729DA" w:rsidP="009729DA">
      <w:pPr>
        <w:shd w:val="clear" w:color="auto" w:fill="FFFFFF"/>
        <w:spacing w:after="225" w:line="240" w:lineRule="auto"/>
        <w:jc w:val="both"/>
        <w:rPr>
          <w:rFonts w:ascii="Roboto" w:eastAsia="Times New Roman" w:hAnsi="Roboto" w:cs="Times New Roman"/>
          <w:color w:val="444444"/>
          <w:sz w:val="24"/>
          <w:szCs w:val="24"/>
          <w:lang w:eastAsia="en-IN"/>
        </w:rPr>
      </w:pPr>
      <w:r w:rsidRPr="009729DA">
        <w:rPr>
          <w:rFonts w:ascii="Roboto" w:eastAsia="Times New Roman" w:hAnsi="Roboto" w:cs="Times New Roman"/>
          <w:color w:val="444444"/>
          <w:sz w:val="24"/>
          <w:szCs w:val="24"/>
          <w:lang w:eastAsia="en-IN"/>
        </w:rPr>
        <w:t xml:space="preserve">vi. In case of non individuals client additional information about the directors, partners, dominant promoters, </w:t>
      </w:r>
      <w:proofErr w:type="gramStart"/>
      <w:r w:rsidRPr="009729DA">
        <w:rPr>
          <w:rFonts w:ascii="Roboto" w:eastAsia="Times New Roman" w:hAnsi="Roboto" w:cs="Times New Roman"/>
          <w:color w:val="444444"/>
          <w:sz w:val="24"/>
          <w:szCs w:val="24"/>
          <w:lang w:eastAsia="en-IN"/>
        </w:rPr>
        <w:t>major</w:t>
      </w:r>
      <w:proofErr w:type="gramEnd"/>
      <w:r w:rsidRPr="009729DA">
        <w:rPr>
          <w:rFonts w:ascii="Roboto" w:eastAsia="Times New Roman" w:hAnsi="Roboto" w:cs="Times New Roman"/>
          <w:color w:val="444444"/>
          <w:sz w:val="24"/>
          <w:szCs w:val="24"/>
          <w:lang w:eastAsia="en-IN"/>
        </w:rPr>
        <w:t xml:space="preserve"> shareholders is obtained.</w:t>
      </w:r>
    </w:p>
    <w:p w:rsidR="009729DA" w:rsidRPr="009729DA" w:rsidRDefault="009729DA" w:rsidP="009729DA">
      <w:pPr>
        <w:shd w:val="clear" w:color="auto" w:fill="FFFFFF"/>
        <w:spacing w:after="225" w:line="240" w:lineRule="auto"/>
        <w:jc w:val="both"/>
        <w:rPr>
          <w:rFonts w:ascii="Roboto" w:eastAsia="Times New Roman" w:hAnsi="Roboto" w:cs="Times New Roman"/>
          <w:color w:val="444444"/>
          <w:sz w:val="24"/>
          <w:szCs w:val="24"/>
          <w:lang w:eastAsia="en-IN"/>
        </w:rPr>
      </w:pPr>
      <w:r w:rsidRPr="009729DA">
        <w:rPr>
          <w:rFonts w:ascii="Roboto" w:eastAsia="Times New Roman" w:hAnsi="Roboto" w:cs="Times New Roman"/>
          <w:color w:val="444444"/>
          <w:sz w:val="24"/>
          <w:szCs w:val="24"/>
          <w:lang w:eastAsia="en-IN"/>
        </w:rPr>
        <w:t>vii. Verify each account with SEBI debarred entity lists and UNSCR lists on daily basis.</w:t>
      </w:r>
    </w:p>
    <w:p w:rsidR="009729DA" w:rsidRPr="009729DA" w:rsidRDefault="009729DA" w:rsidP="009729DA">
      <w:pPr>
        <w:shd w:val="clear" w:color="auto" w:fill="FFFFFF"/>
        <w:spacing w:after="225" w:line="240" w:lineRule="auto"/>
        <w:jc w:val="both"/>
        <w:rPr>
          <w:rFonts w:ascii="Roboto" w:eastAsia="Times New Roman" w:hAnsi="Roboto" w:cs="Times New Roman"/>
          <w:color w:val="444444"/>
          <w:sz w:val="24"/>
          <w:szCs w:val="24"/>
          <w:lang w:eastAsia="en-IN"/>
        </w:rPr>
      </w:pPr>
      <w:r w:rsidRPr="009729DA">
        <w:rPr>
          <w:rFonts w:ascii="Roboto" w:eastAsia="Times New Roman" w:hAnsi="Roboto" w:cs="Times New Roman"/>
          <w:color w:val="444444"/>
          <w:sz w:val="24"/>
          <w:szCs w:val="24"/>
          <w:lang w:eastAsia="en-IN"/>
        </w:rPr>
        <w:t>viii. To update/modify any change in existing client/beneficial owner details/records and obtain required information/documents as per KYC/CDD process. (Point no. C)</w:t>
      </w:r>
    </w:p>
    <w:p w:rsidR="009729DA" w:rsidRPr="009729DA" w:rsidRDefault="009729DA" w:rsidP="009729DA">
      <w:pPr>
        <w:shd w:val="clear" w:color="auto" w:fill="FFFFFF"/>
        <w:spacing w:after="225" w:line="240" w:lineRule="auto"/>
        <w:jc w:val="both"/>
        <w:rPr>
          <w:rFonts w:ascii="Roboto" w:eastAsia="Times New Roman" w:hAnsi="Roboto" w:cs="Times New Roman"/>
          <w:color w:val="444444"/>
          <w:sz w:val="24"/>
          <w:szCs w:val="24"/>
          <w:lang w:eastAsia="en-IN"/>
        </w:rPr>
      </w:pPr>
      <w:r w:rsidRPr="009729DA">
        <w:rPr>
          <w:rFonts w:ascii="Roboto" w:eastAsia="Times New Roman" w:hAnsi="Roboto" w:cs="Times New Roman"/>
          <w:color w:val="444444"/>
          <w:sz w:val="24"/>
          <w:szCs w:val="24"/>
          <w:lang w:eastAsia="en-IN"/>
        </w:rPr>
        <w:t>ix. </w:t>
      </w:r>
      <w:r w:rsidRPr="009729DA">
        <w:rPr>
          <w:rFonts w:ascii="Roboto" w:eastAsia="Times New Roman" w:hAnsi="Roboto" w:cs="Times New Roman"/>
          <w:b/>
          <w:bCs/>
          <w:color w:val="444444"/>
          <w:sz w:val="24"/>
          <w:szCs w:val="24"/>
          <w:lang w:eastAsia="en-IN"/>
        </w:rPr>
        <w:t>Ongoing due diligence and scrutiny – </w:t>
      </w:r>
      <w:r w:rsidRPr="009729DA">
        <w:rPr>
          <w:rFonts w:ascii="Roboto" w:eastAsia="Times New Roman" w:hAnsi="Roboto" w:cs="Times New Roman"/>
          <w:color w:val="444444"/>
          <w:sz w:val="24"/>
          <w:szCs w:val="24"/>
          <w:lang w:eastAsia="en-IN"/>
        </w:rPr>
        <w:t>We shall to conduct periodic due diligence and scrutiny of client’s transaction and accounts to ensure that transactions are being conducted in knowledge, to find out the risk profile, source of funds, etc. At regular interval, ongoing due diligence and scrutiny needs to be conducted i.e. perform ongoing scrutiny of the transactions and account throughout the course of the business relationship to ensure that the transactions being conducted are consistent with the Organization’s knowledge of the client, its business and risk profile, taking into account, where necessary, the customer’s source of funds.</w:t>
      </w:r>
    </w:p>
    <w:p w:rsidR="009729DA" w:rsidRPr="009729DA" w:rsidRDefault="009729DA" w:rsidP="009729DA">
      <w:pPr>
        <w:shd w:val="clear" w:color="auto" w:fill="FFFFFF"/>
        <w:spacing w:after="225" w:line="240" w:lineRule="auto"/>
        <w:jc w:val="both"/>
        <w:rPr>
          <w:rFonts w:ascii="Roboto" w:eastAsia="Times New Roman" w:hAnsi="Roboto" w:cs="Times New Roman"/>
          <w:color w:val="444444"/>
          <w:sz w:val="24"/>
          <w:szCs w:val="24"/>
          <w:lang w:eastAsia="en-IN"/>
        </w:rPr>
      </w:pPr>
      <w:r w:rsidRPr="009729DA">
        <w:rPr>
          <w:rFonts w:ascii="Roboto" w:eastAsia="Times New Roman" w:hAnsi="Roboto" w:cs="Times New Roman"/>
          <w:color w:val="444444"/>
          <w:sz w:val="24"/>
          <w:szCs w:val="24"/>
          <w:lang w:eastAsia="en-IN"/>
        </w:rPr>
        <w:t>x.</w:t>
      </w:r>
      <w:r w:rsidRPr="009729DA">
        <w:rPr>
          <w:rFonts w:ascii="Roboto" w:eastAsia="Times New Roman" w:hAnsi="Roboto" w:cs="Times New Roman"/>
          <w:b/>
          <w:bCs/>
          <w:color w:val="444444"/>
          <w:sz w:val="24"/>
          <w:szCs w:val="24"/>
          <w:lang w:eastAsia="en-IN"/>
        </w:rPr>
        <w:t> Acceptance of e-PAN card for KYC purpose as per SEBI circular number SEBI/HO/IMD/FIIC/CIR/P/2017/068 dated June 30, 2017.</w:t>
      </w:r>
      <w:r w:rsidRPr="009729DA">
        <w:rPr>
          <w:rFonts w:ascii="Roboto" w:eastAsia="Times New Roman" w:hAnsi="Roboto" w:cs="Times New Roman"/>
          <w:color w:val="444444"/>
          <w:sz w:val="24"/>
          <w:szCs w:val="24"/>
          <w:lang w:eastAsia="en-IN"/>
        </w:rPr>
        <w:t> </w:t>
      </w:r>
    </w:p>
    <w:p w:rsidR="009729DA" w:rsidRDefault="009729DA" w:rsidP="009729DA">
      <w:pPr>
        <w:numPr>
          <w:ilvl w:val="0"/>
          <w:numId w:val="10"/>
        </w:numPr>
        <w:shd w:val="clear" w:color="auto" w:fill="FFFFFF"/>
        <w:spacing w:after="225" w:line="240" w:lineRule="auto"/>
        <w:ind w:left="1020"/>
        <w:jc w:val="both"/>
        <w:rPr>
          <w:rFonts w:ascii="Roboto" w:eastAsia="Times New Roman" w:hAnsi="Roboto" w:cs="Times New Roman"/>
          <w:color w:val="444444"/>
          <w:sz w:val="24"/>
          <w:szCs w:val="24"/>
          <w:lang w:eastAsia="en-IN"/>
        </w:rPr>
      </w:pPr>
      <w:r w:rsidRPr="009729DA">
        <w:rPr>
          <w:rFonts w:ascii="Roboto" w:eastAsia="Times New Roman" w:hAnsi="Roboto" w:cs="Times New Roman"/>
          <w:color w:val="444444"/>
          <w:sz w:val="24"/>
          <w:szCs w:val="24"/>
          <w:lang w:eastAsia="en-IN"/>
        </w:rPr>
        <w:t>For all clients applying for trading rights in the futures and options segments, further details as regards their proof of income and source of funds would be required.</w:t>
      </w:r>
    </w:p>
    <w:p w:rsidR="009729DA" w:rsidRPr="009729DA" w:rsidRDefault="009729DA" w:rsidP="009729DA">
      <w:pPr>
        <w:shd w:val="clear" w:color="auto" w:fill="FFFFFF"/>
        <w:spacing w:after="225" w:line="240" w:lineRule="auto"/>
        <w:jc w:val="both"/>
        <w:rPr>
          <w:rFonts w:ascii="Roboto" w:eastAsia="Times New Roman" w:hAnsi="Roboto" w:cs="Times New Roman"/>
          <w:color w:val="444444"/>
          <w:sz w:val="24"/>
          <w:szCs w:val="24"/>
          <w:lang w:eastAsia="en-IN"/>
        </w:rPr>
      </w:pPr>
      <w:r w:rsidRPr="009729DA">
        <w:rPr>
          <w:rFonts w:ascii="Roboto" w:eastAsia="Times New Roman" w:hAnsi="Roboto" w:cs="Times New Roman"/>
          <w:b/>
          <w:bCs/>
          <w:color w:val="444444"/>
          <w:sz w:val="24"/>
          <w:szCs w:val="24"/>
          <w:lang w:eastAsia="en-IN"/>
        </w:rPr>
        <w:t>E. Risk based approach:</w:t>
      </w:r>
    </w:p>
    <w:p w:rsidR="009729DA" w:rsidRDefault="009729DA" w:rsidP="009729DA">
      <w:pPr>
        <w:shd w:val="clear" w:color="auto" w:fill="FFFFFF"/>
        <w:spacing w:after="225" w:line="240" w:lineRule="auto"/>
        <w:jc w:val="both"/>
        <w:rPr>
          <w:rFonts w:ascii="Roboto" w:eastAsia="Times New Roman" w:hAnsi="Roboto" w:cs="Times New Roman"/>
          <w:color w:val="444444"/>
          <w:sz w:val="24"/>
          <w:szCs w:val="24"/>
          <w:lang w:eastAsia="en-IN"/>
        </w:rPr>
      </w:pPr>
      <w:r w:rsidRPr="009729DA">
        <w:rPr>
          <w:rFonts w:ascii="Roboto" w:eastAsia="Times New Roman" w:hAnsi="Roboto" w:cs="Times New Roman"/>
          <w:color w:val="444444"/>
          <w:sz w:val="24"/>
          <w:szCs w:val="24"/>
          <w:lang w:eastAsia="en-IN"/>
        </w:rPr>
        <w:t>Following Risk based KYC procedures are adopted for all clients:</w:t>
      </w:r>
    </w:p>
    <w:p w:rsidR="009729DA" w:rsidRPr="009729DA" w:rsidRDefault="009729DA" w:rsidP="009729DA">
      <w:pPr>
        <w:shd w:val="clear" w:color="auto" w:fill="FFFFFF"/>
        <w:spacing w:after="225" w:line="240" w:lineRule="auto"/>
        <w:jc w:val="both"/>
        <w:rPr>
          <w:rFonts w:ascii="Roboto" w:eastAsia="Times New Roman" w:hAnsi="Roboto" w:cs="Times New Roman"/>
          <w:color w:val="444444"/>
          <w:sz w:val="24"/>
          <w:szCs w:val="24"/>
          <w:lang w:eastAsia="en-IN"/>
        </w:rPr>
      </w:pPr>
      <w:proofErr w:type="spellStart"/>
      <w:r w:rsidRPr="009729DA">
        <w:rPr>
          <w:rFonts w:ascii="Roboto" w:eastAsia="Times New Roman" w:hAnsi="Roboto" w:cs="Times New Roman"/>
          <w:color w:val="444444"/>
          <w:sz w:val="24"/>
          <w:szCs w:val="24"/>
          <w:lang w:eastAsia="en-IN"/>
        </w:rPr>
        <w:t>i</w:t>
      </w:r>
      <w:proofErr w:type="spellEnd"/>
      <w:r w:rsidRPr="009729DA">
        <w:rPr>
          <w:rFonts w:ascii="Roboto" w:eastAsia="Times New Roman" w:hAnsi="Roboto" w:cs="Times New Roman"/>
          <w:color w:val="444444"/>
          <w:sz w:val="24"/>
          <w:szCs w:val="24"/>
          <w:lang w:eastAsia="en-IN"/>
        </w:rPr>
        <w:t>. Payout/pay-in of funds and securities transferred to /from a third party.</w:t>
      </w:r>
    </w:p>
    <w:p w:rsidR="009729DA" w:rsidRPr="009729DA" w:rsidRDefault="009729DA" w:rsidP="009729DA">
      <w:pPr>
        <w:shd w:val="clear" w:color="auto" w:fill="FFFFFF"/>
        <w:spacing w:after="225" w:line="240" w:lineRule="auto"/>
        <w:jc w:val="both"/>
        <w:rPr>
          <w:rFonts w:ascii="Roboto" w:eastAsia="Times New Roman" w:hAnsi="Roboto" w:cs="Times New Roman"/>
          <w:color w:val="444444"/>
          <w:sz w:val="24"/>
          <w:szCs w:val="24"/>
          <w:lang w:eastAsia="en-IN"/>
        </w:rPr>
      </w:pPr>
      <w:r w:rsidRPr="009729DA">
        <w:rPr>
          <w:rFonts w:ascii="Roboto" w:eastAsia="Times New Roman" w:hAnsi="Roboto" w:cs="Times New Roman"/>
          <w:color w:val="444444"/>
          <w:sz w:val="24"/>
          <w:szCs w:val="24"/>
          <w:lang w:eastAsia="en-IN"/>
        </w:rPr>
        <w:t>ii. Off market transactions especially in illiquid stock and in F&amp;O, at unrealistic prices.</w:t>
      </w:r>
    </w:p>
    <w:p w:rsidR="009729DA" w:rsidRPr="009729DA" w:rsidRDefault="009729DA" w:rsidP="009729DA">
      <w:pPr>
        <w:shd w:val="clear" w:color="auto" w:fill="FFFFFF"/>
        <w:spacing w:after="225" w:line="240" w:lineRule="auto"/>
        <w:jc w:val="both"/>
        <w:rPr>
          <w:rFonts w:ascii="Roboto" w:eastAsia="Times New Roman" w:hAnsi="Roboto" w:cs="Times New Roman"/>
          <w:color w:val="444444"/>
          <w:sz w:val="24"/>
          <w:szCs w:val="24"/>
          <w:lang w:eastAsia="en-IN"/>
        </w:rPr>
      </w:pPr>
      <w:r w:rsidRPr="009729DA">
        <w:rPr>
          <w:rFonts w:ascii="Roboto" w:eastAsia="Times New Roman" w:hAnsi="Roboto" w:cs="Times New Roman"/>
          <w:color w:val="444444"/>
          <w:sz w:val="24"/>
          <w:szCs w:val="24"/>
          <w:lang w:eastAsia="en-IN"/>
        </w:rPr>
        <w:lastRenderedPageBreak/>
        <w:t>iii. Trading pattern of clients is observed.</w:t>
      </w:r>
    </w:p>
    <w:p w:rsidR="009729DA" w:rsidRDefault="009729DA" w:rsidP="009729DA">
      <w:pPr>
        <w:shd w:val="clear" w:color="auto" w:fill="FFFFFF"/>
        <w:spacing w:after="225" w:line="240" w:lineRule="auto"/>
        <w:jc w:val="both"/>
        <w:rPr>
          <w:rFonts w:ascii="Roboto" w:eastAsia="Times New Roman" w:hAnsi="Roboto" w:cs="Times New Roman"/>
          <w:color w:val="444444"/>
          <w:sz w:val="24"/>
          <w:szCs w:val="24"/>
          <w:lang w:eastAsia="en-IN"/>
        </w:rPr>
      </w:pPr>
      <w:r w:rsidRPr="009729DA">
        <w:rPr>
          <w:rFonts w:ascii="Roboto" w:eastAsia="Times New Roman" w:hAnsi="Roboto" w:cs="Times New Roman"/>
          <w:color w:val="444444"/>
          <w:sz w:val="24"/>
          <w:szCs w:val="24"/>
          <w:lang w:eastAsia="en-IN"/>
        </w:rPr>
        <w:t>iv. Client demographics are considered.</w:t>
      </w:r>
    </w:p>
    <w:p w:rsidR="009729DA" w:rsidRDefault="009729DA" w:rsidP="009729DA">
      <w:pPr>
        <w:shd w:val="clear" w:color="auto" w:fill="FFFFFF"/>
        <w:spacing w:after="225" w:line="240" w:lineRule="auto"/>
        <w:jc w:val="both"/>
        <w:rPr>
          <w:rFonts w:ascii="Roboto" w:eastAsia="Times New Roman" w:hAnsi="Roboto" w:cs="Times New Roman"/>
          <w:b/>
          <w:bCs/>
          <w:color w:val="444444"/>
          <w:sz w:val="24"/>
          <w:szCs w:val="24"/>
          <w:lang w:eastAsia="en-IN"/>
        </w:rPr>
      </w:pPr>
      <w:r w:rsidRPr="009729DA">
        <w:rPr>
          <w:rFonts w:ascii="Roboto" w:eastAsia="Times New Roman" w:hAnsi="Roboto" w:cs="Times New Roman"/>
          <w:b/>
          <w:bCs/>
          <w:color w:val="444444"/>
          <w:sz w:val="24"/>
          <w:szCs w:val="24"/>
          <w:lang w:eastAsia="en-IN"/>
        </w:rPr>
        <w:t>F. Clients of special category (CSC)</w:t>
      </w:r>
    </w:p>
    <w:p w:rsidR="009729DA" w:rsidRPr="009729DA" w:rsidRDefault="009729DA" w:rsidP="009729DA">
      <w:pPr>
        <w:shd w:val="clear" w:color="auto" w:fill="FFFFFF"/>
        <w:spacing w:after="225" w:line="240" w:lineRule="auto"/>
        <w:jc w:val="both"/>
        <w:rPr>
          <w:rFonts w:ascii="Roboto" w:eastAsia="Times New Roman" w:hAnsi="Roboto" w:cs="Times New Roman"/>
          <w:color w:val="444444"/>
          <w:sz w:val="24"/>
          <w:szCs w:val="24"/>
          <w:lang w:eastAsia="en-IN"/>
        </w:rPr>
      </w:pPr>
      <w:proofErr w:type="spellStart"/>
      <w:r w:rsidRPr="009729DA">
        <w:rPr>
          <w:rFonts w:ascii="Roboto" w:eastAsia="Times New Roman" w:hAnsi="Roboto" w:cs="Times New Roman"/>
          <w:color w:val="444444"/>
          <w:sz w:val="24"/>
          <w:szCs w:val="24"/>
          <w:lang w:eastAsia="en-IN"/>
        </w:rPr>
        <w:t>i</w:t>
      </w:r>
      <w:proofErr w:type="spellEnd"/>
      <w:r w:rsidRPr="009729DA">
        <w:rPr>
          <w:rFonts w:ascii="Roboto" w:eastAsia="Times New Roman" w:hAnsi="Roboto" w:cs="Times New Roman"/>
          <w:color w:val="444444"/>
          <w:sz w:val="24"/>
          <w:szCs w:val="24"/>
          <w:lang w:eastAsia="en-IN"/>
        </w:rPr>
        <w:t>. Non resident clients,</w:t>
      </w:r>
    </w:p>
    <w:p w:rsidR="009729DA" w:rsidRPr="009729DA" w:rsidRDefault="009729DA" w:rsidP="009729DA">
      <w:pPr>
        <w:shd w:val="clear" w:color="auto" w:fill="FFFFFF"/>
        <w:spacing w:after="225" w:line="240" w:lineRule="auto"/>
        <w:jc w:val="both"/>
        <w:rPr>
          <w:rFonts w:ascii="Roboto" w:eastAsia="Times New Roman" w:hAnsi="Roboto" w:cs="Times New Roman"/>
          <w:color w:val="444444"/>
          <w:sz w:val="24"/>
          <w:szCs w:val="24"/>
          <w:lang w:eastAsia="en-IN"/>
        </w:rPr>
      </w:pPr>
      <w:r w:rsidRPr="009729DA">
        <w:rPr>
          <w:rFonts w:ascii="Roboto" w:eastAsia="Times New Roman" w:hAnsi="Roboto" w:cs="Times New Roman"/>
          <w:color w:val="444444"/>
          <w:sz w:val="24"/>
          <w:szCs w:val="24"/>
          <w:lang w:eastAsia="en-IN"/>
        </w:rPr>
        <w:t>ii. High net-worth clients,</w:t>
      </w:r>
    </w:p>
    <w:p w:rsidR="009729DA" w:rsidRPr="009729DA" w:rsidRDefault="009729DA" w:rsidP="009729DA">
      <w:pPr>
        <w:shd w:val="clear" w:color="auto" w:fill="FFFFFF"/>
        <w:spacing w:after="225" w:line="240" w:lineRule="auto"/>
        <w:jc w:val="both"/>
        <w:rPr>
          <w:rFonts w:ascii="Roboto" w:eastAsia="Times New Roman" w:hAnsi="Roboto" w:cs="Times New Roman"/>
          <w:color w:val="444444"/>
          <w:sz w:val="24"/>
          <w:szCs w:val="24"/>
          <w:lang w:eastAsia="en-IN"/>
        </w:rPr>
      </w:pPr>
      <w:r w:rsidRPr="009729DA">
        <w:rPr>
          <w:rFonts w:ascii="Roboto" w:eastAsia="Times New Roman" w:hAnsi="Roboto" w:cs="Times New Roman"/>
          <w:color w:val="444444"/>
          <w:sz w:val="24"/>
          <w:szCs w:val="24"/>
          <w:lang w:eastAsia="en-IN"/>
        </w:rPr>
        <w:t>iii. Trust, Charities, NGOs and organizations receiving donations,</w:t>
      </w:r>
    </w:p>
    <w:p w:rsidR="009729DA" w:rsidRPr="009729DA" w:rsidRDefault="009729DA" w:rsidP="009729DA">
      <w:pPr>
        <w:shd w:val="clear" w:color="auto" w:fill="FFFFFF"/>
        <w:spacing w:after="225" w:line="240" w:lineRule="auto"/>
        <w:jc w:val="both"/>
        <w:rPr>
          <w:rFonts w:ascii="Roboto" w:eastAsia="Times New Roman" w:hAnsi="Roboto" w:cs="Times New Roman"/>
          <w:color w:val="444444"/>
          <w:sz w:val="24"/>
          <w:szCs w:val="24"/>
          <w:lang w:eastAsia="en-IN"/>
        </w:rPr>
      </w:pPr>
      <w:r w:rsidRPr="009729DA">
        <w:rPr>
          <w:rFonts w:ascii="Roboto" w:eastAsia="Times New Roman" w:hAnsi="Roboto" w:cs="Times New Roman"/>
          <w:color w:val="444444"/>
          <w:sz w:val="24"/>
          <w:szCs w:val="24"/>
          <w:lang w:eastAsia="en-IN"/>
        </w:rPr>
        <w:t>iv. Companies having close family shareholdings or beneficial ownership,</w:t>
      </w:r>
    </w:p>
    <w:p w:rsidR="009729DA" w:rsidRPr="009729DA" w:rsidRDefault="009729DA" w:rsidP="009729DA">
      <w:pPr>
        <w:shd w:val="clear" w:color="auto" w:fill="FFFFFF"/>
        <w:spacing w:after="225" w:line="240" w:lineRule="auto"/>
        <w:jc w:val="both"/>
        <w:rPr>
          <w:rFonts w:ascii="Roboto" w:eastAsia="Times New Roman" w:hAnsi="Roboto" w:cs="Times New Roman"/>
          <w:color w:val="444444"/>
          <w:sz w:val="24"/>
          <w:szCs w:val="24"/>
          <w:lang w:eastAsia="en-IN"/>
        </w:rPr>
      </w:pPr>
      <w:r w:rsidRPr="009729DA">
        <w:rPr>
          <w:rFonts w:ascii="Roboto" w:eastAsia="Times New Roman" w:hAnsi="Roboto" w:cs="Times New Roman"/>
          <w:color w:val="444444"/>
          <w:sz w:val="24"/>
          <w:szCs w:val="24"/>
          <w:lang w:eastAsia="en-IN"/>
        </w:rPr>
        <w:t>v. Politically exposed persons (PEP). Politically exposed persons are individuals who are or have been entrusted with prominent public functions in a foreign country, e.g., Heads of States or of Governments, senior politicians, senior government/judicial/military officers, senior executives of state-owned corporations, important political party officials, etc. The additional norms applicable to PEP as contained in the subsequent clause 5.5 (Page 19 of the Master Circular) shall also be applied to the accounts of the family members or close relatives of PEPs,</w:t>
      </w:r>
    </w:p>
    <w:p w:rsidR="009729DA" w:rsidRPr="009729DA" w:rsidRDefault="009729DA" w:rsidP="009729DA">
      <w:pPr>
        <w:shd w:val="clear" w:color="auto" w:fill="FFFFFF"/>
        <w:spacing w:after="225" w:line="240" w:lineRule="auto"/>
        <w:jc w:val="both"/>
        <w:rPr>
          <w:rFonts w:ascii="Roboto" w:eastAsia="Times New Roman" w:hAnsi="Roboto" w:cs="Times New Roman"/>
          <w:color w:val="444444"/>
          <w:sz w:val="24"/>
          <w:szCs w:val="24"/>
          <w:lang w:eastAsia="en-IN"/>
        </w:rPr>
      </w:pPr>
      <w:r w:rsidRPr="009729DA">
        <w:rPr>
          <w:rFonts w:ascii="Roboto" w:eastAsia="Times New Roman" w:hAnsi="Roboto" w:cs="Times New Roman"/>
          <w:color w:val="444444"/>
          <w:sz w:val="24"/>
          <w:szCs w:val="24"/>
          <w:lang w:eastAsia="en-IN"/>
        </w:rPr>
        <w:t>vi. Companies offering foreign exchange offerings,</w:t>
      </w:r>
    </w:p>
    <w:p w:rsidR="009729DA" w:rsidRPr="009729DA" w:rsidRDefault="009729DA" w:rsidP="009729DA">
      <w:pPr>
        <w:shd w:val="clear" w:color="auto" w:fill="FFFFFF"/>
        <w:spacing w:after="225" w:line="240" w:lineRule="auto"/>
        <w:jc w:val="both"/>
        <w:rPr>
          <w:rFonts w:ascii="Roboto" w:eastAsia="Times New Roman" w:hAnsi="Roboto" w:cs="Times New Roman"/>
          <w:color w:val="444444"/>
          <w:sz w:val="24"/>
          <w:szCs w:val="24"/>
          <w:lang w:eastAsia="en-IN"/>
        </w:rPr>
      </w:pPr>
      <w:r w:rsidRPr="009729DA">
        <w:rPr>
          <w:rFonts w:ascii="Roboto" w:eastAsia="Times New Roman" w:hAnsi="Roboto" w:cs="Times New Roman"/>
          <w:color w:val="444444"/>
          <w:sz w:val="24"/>
          <w:szCs w:val="24"/>
          <w:lang w:eastAsia="en-IN"/>
        </w:rPr>
        <w:t xml:space="preserve">vii. Clients in high risk countries (where existence / effectiveness of money laundering controls is suspect or which do not or insufficiently apply FATF standards, where there is unusual banking secrecy, Countries active in narcotics production, Countries where corruption (as per Transparency International Corruption Perception Index) is highly prevalent, Countries against which government sanctions are applied, Countries reputed to be any of the following – Havens / sponsors of international terrorism, offshore financial </w:t>
      </w:r>
      <w:proofErr w:type="spellStart"/>
      <w:r w:rsidRPr="009729DA">
        <w:rPr>
          <w:rFonts w:ascii="Roboto" w:eastAsia="Times New Roman" w:hAnsi="Roboto" w:cs="Times New Roman"/>
          <w:color w:val="444444"/>
          <w:sz w:val="24"/>
          <w:szCs w:val="24"/>
          <w:lang w:eastAsia="en-IN"/>
        </w:rPr>
        <w:t>centers</w:t>
      </w:r>
      <w:proofErr w:type="spellEnd"/>
      <w:r w:rsidRPr="009729DA">
        <w:rPr>
          <w:rFonts w:ascii="Roboto" w:eastAsia="Times New Roman" w:hAnsi="Roboto" w:cs="Times New Roman"/>
          <w:color w:val="444444"/>
          <w:sz w:val="24"/>
          <w:szCs w:val="24"/>
          <w:lang w:eastAsia="en-IN"/>
        </w:rPr>
        <w:t>, tax havens, countries where fraud is highly prevalent,</w:t>
      </w:r>
    </w:p>
    <w:p w:rsidR="009729DA" w:rsidRPr="009729DA" w:rsidRDefault="009729DA" w:rsidP="009729DA">
      <w:pPr>
        <w:shd w:val="clear" w:color="auto" w:fill="FFFFFF"/>
        <w:spacing w:after="225" w:line="240" w:lineRule="auto"/>
        <w:jc w:val="both"/>
        <w:rPr>
          <w:rFonts w:ascii="Roboto" w:eastAsia="Times New Roman" w:hAnsi="Roboto" w:cs="Times New Roman"/>
          <w:color w:val="444444"/>
          <w:sz w:val="24"/>
          <w:szCs w:val="24"/>
          <w:lang w:eastAsia="en-IN"/>
        </w:rPr>
      </w:pPr>
      <w:r w:rsidRPr="009729DA">
        <w:rPr>
          <w:rFonts w:ascii="Roboto" w:eastAsia="Times New Roman" w:hAnsi="Roboto" w:cs="Times New Roman"/>
          <w:color w:val="444444"/>
          <w:sz w:val="24"/>
          <w:szCs w:val="24"/>
          <w:lang w:eastAsia="en-IN"/>
        </w:rPr>
        <w:t>viii. Non face to face clients,</w:t>
      </w:r>
    </w:p>
    <w:p w:rsidR="009729DA" w:rsidRPr="009729DA" w:rsidRDefault="009729DA" w:rsidP="009729DA">
      <w:pPr>
        <w:shd w:val="clear" w:color="auto" w:fill="FFFFFF"/>
        <w:spacing w:after="225" w:line="240" w:lineRule="auto"/>
        <w:jc w:val="both"/>
        <w:rPr>
          <w:rFonts w:ascii="Roboto" w:eastAsia="Times New Roman" w:hAnsi="Roboto" w:cs="Times New Roman"/>
          <w:color w:val="444444"/>
          <w:sz w:val="24"/>
          <w:szCs w:val="24"/>
          <w:lang w:eastAsia="en-IN"/>
        </w:rPr>
      </w:pPr>
      <w:r w:rsidRPr="009729DA">
        <w:rPr>
          <w:rFonts w:ascii="Roboto" w:eastAsia="Times New Roman" w:hAnsi="Roboto" w:cs="Times New Roman"/>
          <w:color w:val="444444"/>
          <w:sz w:val="24"/>
          <w:szCs w:val="24"/>
          <w:lang w:eastAsia="en-IN"/>
        </w:rPr>
        <w:t>ix. Clients with dubious reputation as per public information available etc.</w:t>
      </w:r>
      <w:r w:rsidRPr="009729DA">
        <w:rPr>
          <w:rFonts w:ascii="Roboto" w:eastAsia="Times New Roman" w:hAnsi="Roboto" w:cs="Times New Roman"/>
          <w:color w:val="444444"/>
          <w:sz w:val="24"/>
          <w:szCs w:val="24"/>
          <w:lang w:eastAsia="en-IN"/>
        </w:rPr>
        <w:br/>
        <w:t> </w:t>
      </w:r>
    </w:p>
    <w:p w:rsidR="009729DA" w:rsidRDefault="009729DA" w:rsidP="009729DA">
      <w:pPr>
        <w:shd w:val="clear" w:color="auto" w:fill="FFFFFF"/>
        <w:spacing w:after="225" w:line="240" w:lineRule="auto"/>
        <w:jc w:val="both"/>
        <w:rPr>
          <w:rFonts w:ascii="Roboto" w:eastAsia="Times New Roman" w:hAnsi="Roboto" w:cs="Times New Roman"/>
          <w:color w:val="444444"/>
          <w:sz w:val="24"/>
          <w:szCs w:val="24"/>
          <w:lang w:eastAsia="en-IN"/>
        </w:rPr>
      </w:pPr>
      <w:r w:rsidRPr="009729DA">
        <w:rPr>
          <w:rFonts w:ascii="Roboto" w:eastAsia="Times New Roman" w:hAnsi="Roboto" w:cs="Times New Roman"/>
          <w:b/>
          <w:bCs/>
          <w:color w:val="444444"/>
          <w:sz w:val="24"/>
          <w:szCs w:val="24"/>
          <w:lang w:eastAsia="en-IN"/>
        </w:rPr>
        <w:t>NRI: </w:t>
      </w:r>
      <w:r w:rsidRPr="009729DA">
        <w:rPr>
          <w:rFonts w:ascii="Roboto" w:eastAsia="Times New Roman" w:hAnsi="Roboto" w:cs="Times New Roman"/>
          <w:color w:val="444444"/>
          <w:sz w:val="24"/>
          <w:szCs w:val="24"/>
          <w:lang w:eastAsia="en-IN"/>
        </w:rPr>
        <w:t>All NRI accounts will be marked.</w:t>
      </w:r>
    </w:p>
    <w:p w:rsidR="009729DA" w:rsidRPr="009729DA" w:rsidRDefault="009729DA" w:rsidP="009729DA">
      <w:pPr>
        <w:shd w:val="clear" w:color="auto" w:fill="FFFFFF"/>
        <w:spacing w:after="225" w:line="240" w:lineRule="auto"/>
        <w:jc w:val="both"/>
        <w:rPr>
          <w:rFonts w:ascii="Roboto" w:eastAsia="Times New Roman" w:hAnsi="Roboto" w:cs="Times New Roman"/>
          <w:color w:val="444444"/>
          <w:sz w:val="24"/>
          <w:szCs w:val="24"/>
          <w:lang w:eastAsia="en-IN"/>
        </w:rPr>
      </w:pPr>
      <w:r w:rsidRPr="009729DA">
        <w:rPr>
          <w:rFonts w:ascii="Roboto" w:eastAsia="Times New Roman" w:hAnsi="Roboto" w:cs="Times New Roman"/>
          <w:b/>
          <w:bCs/>
          <w:color w:val="444444"/>
          <w:sz w:val="24"/>
          <w:szCs w:val="24"/>
          <w:lang w:eastAsia="en-IN"/>
        </w:rPr>
        <w:t>High Net worth Clients: </w:t>
      </w:r>
      <w:r w:rsidRPr="009729DA">
        <w:rPr>
          <w:rFonts w:ascii="Roboto" w:eastAsia="Times New Roman" w:hAnsi="Roboto" w:cs="Times New Roman"/>
          <w:color w:val="444444"/>
          <w:sz w:val="24"/>
          <w:szCs w:val="24"/>
          <w:lang w:eastAsia="en-IN"/>
        </w:rPr>
        <w:t>High net worth clients could be classified if at the account opening stage or during the course of the relationship, it is realized that the client’s net worth is beyond ten crore or income is beyond 1 crore.</w:t>
      </w:r>
      <w:r w:rsidRPr="009729DA">
        <w:rPr>
          <w:rFonts w:ascii="Roboto" w:eastAsia="Times New Roman" w:hAnsi="Roboto" w:cs="Times New Roman"/>
          <w:color w:val="444444"/>
          <w:sz w:val="24"/>
          <w:szCs w:val="24"/>
          <w:lang w:eastAsia="en-IN"/>
        </w:rPr>
        <w:br/>
        <w:t> </w:t>
      </w:r>
    </w:p>
    <w:p w:rsidR="009729DA" w:rsidRPr="009729DA" w:rsidRDefault="009729DA" w:rsidP="009729DA">
      <w:pPr>
        <w:shd w:val="clear" w:color="auto" w:fill="FFFFFF"/>
        <w:spacing w:after="225" w:line="240" w:lineRule="auto"/>
        <w:jc w:val="both"/>
        <w:rPr>
          <w:rFonts w:ascii="Roboto" w:eastAsia="Times New Roman" w:hAnsi="Roboto" w:cs="Times New Roman"/>
          <w:color w:val="444444"/>
          <w:sz w:val="24"/>
          <w:szCs w:val="24"/>
          <w:lang w:eastAsia="en-IN"/>
        </w:rPr>
      </w:pPr>
      <w:r w:rsidRPr="009729DA">
        <w:rPr>
          <w:rFonts w:ascii="Roboto" w:eastAsia="Times New Roman" w:hAnsi="Roboto" w:cs="Times New Roman"/>
          <w:b/>
          <w:bCs/>
          <w:color w:val="444444"/>
          <w:sz w:val="24"/>
          <w:szCs w:val="24"/>
          <w:lang w:eastAsia="en-IN"/>
        </w:rPr>
        <w:t>Trust, Charity and NGOs:</w:t>
      </w:r>
      <w:r w:rsidRPr="009729DA">
        <w:rPr>
          <w:rFonts w:ascii="Roboto" w:eastAsia="Times New Roman" w:hAnsi="Roboto" w:cs="Times New Roman"/>
          <w:color w:val="444444"/>
          <w:sz w:val="24"/>
          <w:szCs w:val="24"/>
          <w:lang w:eastAsia="en-IN"/>
        </w:rPr>
        <w:t xml:space="preserve"> Both public as well private, registered as well non registered trust will have to be classified in the special category. Any Charitable or </w:t>
      </w:r>
      <w:proofErr w:type="spellStart"/>
      <w:r w:rsidRPr="009729DA">
        <w:rPr>
          <w:rFonts w:ascii="Roboto" w:eastAsia="Times New Roman" w:hAnsi="Roboto" w:cs="Times New Roman"/>
          <w:color w:val="444444"/>
          <w:sz w:val="24"/>
          <w:szCs w:val="24"/>
          <w:lang w:eastAsia="en-IN"/>
        </w:rPr>
        <w:t>Non governmental</w:t>
      </w:r>
      <w:proofErr w:type="spellEnd"/>
      <w:r w:rsidRPr="009729DA">
        <w:rPr>
          <w:rFonts w:ascii="Roboto" w:eastAsia="Times New Roman" w:hAnsi="Roboto" w:cs="Times New Roman"/>
          <w:color w:val="444444"/>
          <w:sz w:val="24"/>
          <w:szCs w:val="24"/>
          <w:lang w:eastAsia="en-IN"/>
        </w:rPr>
        <w:t xml:space="preserve"> organization or a no Profit Organization will be also classified herein.</w:t>
      </w:r>
      <w:r w:rsidRPr="009729DA">
        <w:rPr>
          <w:rFonts w:ascii="Roboto" w:eastAsia="Times New Roman" w:hAnsi="Roboto" w:cs="Times New Roman"/>
          <w:color w:val="444444"/>
          <w:sz w:val="24"/>
          <w:szCs w:val="24"/>
          <w:lang w:eastAsia="en-IN"/>
        </w:rPr>
        <w:br/>
        <w:t> </w:t>
      </w:r>
    </w:p>
    <w:p w:rsidR="009729DA" w:rsidRDefault="009729DA" w:rsidP="009729DA">
      <w:pPr>
        <w:shd w:val="clear" w:color="auto" w:fill="FFFFFF"/>
        <w:spacing w:after="225" w:line="240" w:lineRule="auto"/>
        <w:jc w:val="both"/>
        <w:rPr>
          <w:rFonts w:ascii="Roboto" w:eastAsia="Times New Roman" w:hAnsi="Roboto" w:cs="Times New Roman"/>
          <w:color w:val="444444"/>
          <w:sz w:val="24"/>
          <w:szCs w:val="24"/>
          <w:lang w:eastAsia="en-IN"/>
        </w:rPr>
      </w:pPr>
      <w:r w:rsidRPr="009729DA">
        <w:rPr>
          <w:rFonts w:ascii="Roboto" w:eastAsia="Times New Roman" w:hAnsi="Roboto" w:cs="Times New Roman"/>
          <w:b/>
          <w:bCs/>
          <w:color w:val="444444"/>
          <w:sz w:val="24"/>
          <w:szCs w:val="24"/>
          <w:lang w:eastAsia="en-IN"/>
        </w:rPr>
        <w:t>Close family shareholdings or Beneficial Ownership:</w:t>
      </w:r>
      <w:r w:rsidRPr="009729DA">
        <w:rPr>
          <w:rFonts w:ascii="Roboto" w:eastAsia="Times New Roman" w:hAnsi="Roboto" w:cs="Times New Roman"/>
          <w:color w:val="444444"/>
          <w:sz w:val="24"/>
          <w:szCs w:val="24"/>
          <w:lang w:eastAsia="en-IN"/>
        </w:rPr>
        <w:t xml:space="preserve"> In case of close family shareholdings the objective is to understand whether the beneficiaries of two or more </w:t>
      </w:r>
      <w:r w:rsidRPr="009729DA">
        <w:rPr>
          <w:rFonts w:ascii="Roboto" w:eastAsia="Times New Roman" w:hAnsi="Roboto" w:cs="Times New Roman"/>
          <w:color w:val="444444"/>
          <w:sz w:val="24"/>
          <w:szCs w:val="24"/>
          <w:lang w:eastAsia="en-IN"/>
        </w:rPr>
        <w:lastRenderedPageBreak/>
        <w:t>accounts, which may also be opened at different times are same, then both need to be marked under this special category.</w:t>
      </w:r>
    </w:p>
    <w:p w:rsidR="00E759BF" w:rsidRDefault="009729DA" w:rsidP="009729DA">
      <w:pPr>
        <w:shd w:val="clear" w:color="auto" w:fill="FFFFFF"/>
        <w:spacing w:after="225" w:line="240" w:lineRule="auto"/>
        <w:jc w:val="both"/>
        <w:rPr>
          <w:rFonts w:ascii="Roboto" w:eastAsia="Times New Roman" w:hAnsi="Roboto" w:cs="Times New Roman"/>
          <w:color w:val="444444"/>
          <w:sz w:val="24"/>
          <w:szCs w:val="24"/>
          <w:lang w:eastAsia="en-IN"/>
        </w:rPr>
      </w:pPr>
      <w:r w:rsidRPr="009729DA">
        <w:rPr>
          <w:rFonts w:ascii="Roboto" w:eastAsia="Times New Roman" w:hAnsi="Roboto" w:cs="Times New Roman"/>
          <w:b/>
          <w:bCs/>
          <w:color w:val="444444"/>
          <w:sz w:val="24"/>
          <w:szCs w:val="24"/>
          <w:lang w:eastAsia="en-IN"/>
        </w:rPr>
        <w:t>Politically Exposed Persons:</w:t>
      </w:r>
      <w:r w:rsidRPr="009729DA">
        <w:rPr>
          <w:rFonts w:ascii="Roboto" w:eastAsia="Times New Roman" w:hAnsi="Roboto" w:cs="Times New Roman"/>
          <w:color w:val="444444"/>
          <w:sz w:val="24"/>
          <w:szCs w:val="24"/>
          <w:lang w:eastAsia="en-IN"/>
        </w:rPr>
        <w:t> A separate detailed document mentions about PEP identification.</w:t>
      </w:r>
      <w:r w:rsidRPr="009729DA">
        <w:rPr>
          <w:rFonts w:ascii="Roboto" w:eastAsia="Times New Roman" w:hAnsi="Roboto" w:cs="Times New Roman"/>
          <w:color w:val="444444"/>
          <w:sz w:val="24"/>
          <w:szCs w:val="24"/>
          <w:lang w:eastAsia="en-IN"/>
        </w:rPr>
        <w:br/>
        <w:t> </w:t>
      </w:r>
    </w:p>
    <w:p w:rsidR="009729DA" w:rsidRDefault="009729DA" w:rsidP="009729DA">
      <w:pPr>
        <w:shd w:val="clear" w:color="auto" w:fill="FFFFFF"/>
        <w:spacing w:after="225" w:line="240" w:lineRule="auto"/>
        <w:jc w:val="both"/>
        <w:rPr>
          <w:rFonts w:ascii="Roboto" w:eastAsia="Times New Roman" w:hAnsi="Roboto" w:cs="Times New Roman"/>
          <w:color w:val="444444"/>
          <w:sz w:val="24"/>
          <w:szCs w:val="24"/>
          <w:lang w:eastAsia="en-IN"/>
        </w:rPr>
      </w:pPr>
      <w:r w:rsidRPr="009729DA">
        <w:rPr>
          <w:rFonts w:ascii="Roboto" w:eastAsia="Times New Roman" w:hAnsi="Roboto" w:cs="Times New Roman"/>
          <w:b/>
          <w:bCs/>
          <w:color w:val="444444"/>
          <w:sz w:val="24"/>
          <w:szCs w:val="24"/>
          <w:lang w:eastAsia="en-IN"/>
        </w:rPr>
        <w:t>Company offering foreign Exchanges:</w:t>
      </w:r>
      <w:r w:rsidRPr="009729DA">
        <w:rPr>
          <w:rFonts w:ascii="Roboto" w:eastAsia="Times New Roman" w:hAnsi="Roboto" w:cs="Times New Roman"/>
          <w:color w:val="444444"/>
          <w:sz w:val="24"/>
          <w:szCs w:val="24"/>
          <w:lang w:eastAsia="en-IN"/>
        </w:rPr>
        <w:t> At the account opening stage if it is to our knowledge that the individual or the entity is registered foreign exchange dealer, then the same may be categorized.</w:t>
      </w:r>
    </w:p>
    <w:p w:rsidR="009729DA" w:rsidRPr="009729DA" w:rsidRDefault="009729DA" w:rsidP="009729DA">
      <w:pPr>
        <w:shd w:val="clear" w:color="auto" w:fill="FFFFFF"/>
        <w:spacing w:after="225" w:line="240" w:lineRule="auto"/>
        <w:jc w:val="both"/>
        <w:rPr>
          <w:rFonts w:ascii="Roboto" w:eastAsia="Times New Roman" w:hAnsi="Roboto" w:cs="Times New Roman"/>
          <w:color w:val="444444"/>
          <w:sz w:val="24"/>
          <w:szCs w:val="24"/>
          <w:lang w:eastAsia="en-IN"/>
        </w:rPr>
      </w:pPr>
      <w:r w:rsidRPr="009729DA">
        <w:rPr>
          <w:rFonts w:ascii="Roboto" w:eastAsia="Times New Roman" w:hAnsi="Roboto" w:cs="Times New Roman"/>
          <w:b/>
          <w:bCs/>
          <w:color w:val="444444"/>
          <w:sz w:val="24"/>
          <w:szCs w:val="24"/>
          <w:lang w:eastAsia="en-IN"/>
        </w:rPr>
        <w:t>Client in High Risk Country: </w:t>
      </w:r>
      <w:r w:rsidRPr="009729DA">
        <w:rPr>
          <w:rFonts w:ascii="Roboto" w:eastAsia="Times New Roman" w:hAnsi="Roboto" w:cs="Times New Roman"/>
          <w:color w:val="444444"/>
          <w:sz w:val="24"/>
          <w:szCs w:val="24"/>
          <w:lang w:eastAsia="en-IN"/>
        </w:rPr>
        <w:t xml:space="preserve">We avoid </w:t>
      </w:r>
      <w:proofErr w:type="gramStart"/>
      <w:r w:rsidRPr="009729DA">
        <w:rPr>
          <w:rFonts w:ascii="Roboto" w:eastAsia="Times New Roman" w:hAnsi="Roboto" w:cs="Times New Roman"/>
          <w:color w:val="444444"/>
          <w:sz w:val="24"/>
          <w:szCs w:val="24"/>
          <w:lang w:eastAsia="en-IN"/>
        </w:rPr>
        <w:t>to open</w:t>
      </w:r>
      <w:proofErr w:type="gramEnd"/>
      <w:r w:rsidRPr="009729DA">
        <w:rPr>
          <w:rFonts w:ascii="Roboto" w:eastAsia="Times New Roman" w:hAnsi="Roboto" w:cs="Times New Roman"/>
          <w:color w:val="444444"/>
          <w:sz w:val="24"/>
          <w:szCs w:val="24"/>
          <w:lang w:eastAsia="en-IN"/>
        </w:rPr>
        <w:t xml:space="preserve"> any account received from client who was residing in a high risk jurisdiction and may have investment proceeds which may have also originated from these counties. </w:t>
      </w:r>
    </w:p>
    <w:p w:rsidR="009729DA" w:rsidRPr="009729DA" w:rsidRDefault="009729DA" w:rsidP="009729DA">
      <w:pPr>
        <w:shd w:val="clear" w:color="auto" w:fill="FFFFFF"/>
        <w:spacing w:after="225" w:line="240" w:lineRule="auto"/>
        <w:jc w:val="both"/>
        <w:rPr>
          <w:rFonts w:ascii="Roboto" w:eastAsia="Times New Roman" w:hAnsi="Roboto" w:cs="Times New Roman"/>
          <w:color w:val="444444"/>
          <w:sz w:val="24"/>
          <w:szCs w:val="24"/>
          <w:lang w:eastAsia="en-IN"/>
        </w:rPr>
      </w:pPr>
      <w:r w:rsidRPr="009729DA">
        <w:rPr>
          <w:rFonts w:ascii="Roboto" w:eastAsia="Times New Roman" w:hAnsi="Roboto" w:cs="Times New Roman"/>
          <w:b/>
          <w:bCs/>
          <w:color w:val="444444"/>
          <w:sz w:val="24"/>
          <w:szCs w:val="24"/>
          <w:lang w:eastAsia="en-IN"/>
        </w:rPr>
        <w:t>Non Face to Face Client:</w:t>
      </w:r>
      <w:r w:rsidRPr="009729DA">
        <w:rPr>
          <w:rFonts w:ascii="Roboto" w:eastAsia="Times New Roman" w:hAnsi="Roboto" w:cs="Times New Roman"/>
          <w:color w:val="444444"/>
          <w:sz w:val="24"/>
          <w:szCs w:val="24"/>
          <w:lang w:eastAsia="en-IN"/>
        </w:rPr>
        <w:t> In person verification is done for all clients. But there may be clients who may register a power for somebody else in their account and in that scenario as the account would be controlled not by the account holder but by some other individual we would treat as a non face to face account and the same would be categorized accordingly. </w:t>
      </w:r>
    </w:p>
    <w:p w:rsidR="009729DA" w:rsidRPr="009729DA" w:rsidRDefault="009729DA" w:rsidP="009729DA">
      <w:pPr>
        <w:shd w:val="clear" w:color="auto" w:fill="FFFFFF"/>
        <w:spacing w:after="225" w:line="240" w:lineRule="auto"/>
        <w:jc w:val="both"/>
        <w:rPr>
          <w:rFonts w:ascii="Roboto" w:eastAsia="Times New Roman" w:hAnsi="Roboto" w:cs="Times New Roman"/>
          <w:color w:val="444444"/>
          <w:sz w:val="24"/>
          <w:szCs w:val="24"/>
          <w:lang w:eastAsia="en-IN"/>
        </w:rPr>
      </w:pPr>
      <w:r w:rsidRPr="009729DA">
        <w:rPr>
          <w:rFonts w:ascii="Roboto" w:eastAsia="Times New Roman" w:hAnsi="Roboto" w:cs="Times New Roman"/>
          <w:b/>
          <w:bCs/>
          <w:color w:val="444444"/>
          <w:sz w:val="24"/>
          <w:szCs w:val="24"/>
          <w:lang w:eastAsia="en-IN"/>
        </w:rPr>
        <w:t>Client with dubious Public Reputation: </w:t>
      </w:r>
      <w:r w:rsidRPr="009729DA">
        <w:rPr>
          <w:rFonts w:ascii="Roboto" w:eastAsia="Times New Roman" w:hAnsi="Roboto" w:cs="Times New Roman"/>
          <w:color w:val="444444"/>
          <w:sz w:val="24"/>
          <w:szCs w:val="24"/>
          <w:lang w:eastAsia="en-IN"/>
        </w:rPr>
        <w:t>If a clients’ reputation during the opening of the account or post opening the account is known to be not good, then the same is marked in this special category. </w:t>
      </w:r>
    </w:p>
    <w:p w:rsidR="009729DA" w:rsidRPr="009729DA" w:rsidRDefault="009729DA" w:rsidP="009729DA">
      <w:pPr>
        <w:shd w:val="clear" w:color="auto" w:fill="FFFFFF"/>
        <w:spacing w:after="225" w:line="240" w:lineRule="auto"/>
        <w:jc w:val="both"/>
        <w:rPr>
          <w:rFonts w:ascii="Roboto" w:eastAsia="Times New Roman" w:hAnsi="Roboto" w:cs="Times New Roman"/>
          <w:color w:val="444444"/>
          <w:sz w:val="24"/>
          <w:szCs w:val="24"/>
          <w:lang w:eastAsia="en-IN"/>
        </w:rPr>
      </w:pPr>
      <w:r w:rsidRPr="009729DA">
        <w:rPr>
          <w:rFonts w:ascii="Roboto" w:eastAsia="Times New Roman" w:hAnsi="Roboto" w:cs="Times New Roman"/>
          <w:b/>
          <w:bCs/>
          <w:color w:val="444444"/>
          <w:sz w:val="24"/>
          <w:szCs w:val="24"/>
          <w:lang w:eastAsia="en-IN"/>
        </w:rPr>
        <w:t>G.  Record Keeping: The Principal Officer</w:t>
      </w:r>
    </w:p>
    <w:p w:rsidR="009729DA" w:rsidRPr="009729DA" w:rsidRDefault="009729DA" w:rsidP="009729DA">
      <w:pPr>
        <w:shd w:val="clear" w:color="auto" w:fill="FFFFFF"/>
        <w:spacing w:after="225" w:line="240" w:lineRule="auto"/>
        <w:jc w:val="both"/>
        <w:rPr>
          <w:rFonts w:ascii="Roboto" w:eastAsia="Times New Roman" w:hAnsi="Roboto" w:cs="Times New Roman"/>
          <w:color w:val="444444"/>
          <w:sz w:val="24"/>
          <w:szCs w:val="24"/>
          <w:lang w:eastAsia="en-IN"/>
        </w:rPr>
      </w:pPr>
      <w:r w:rsidRPr="009729DA">
        <w:rPr>
          <w:rFonts w:ascii="Roboto" w:eastAsia="Times New Roman" w:hAnsi="Roboto" w:cs="Times New Roman"/>
          <w:color w:val="444444"/>
          <w:sz w:val="24"/>
          <w:szCs w:val="24"/>
          <w:lang w:eastAsia="en-IN"/>
        </w:rPr>
        <w:t xml:space="preserve">The Principal Officer will be responsible to ensure that AML records are maintained properly. The company shall also maintain such records, which can permit reconstruction of individual transactions so as to provide evidence of prosecution of criminal </w:t>
      </w:r>
      <w:proofErr w:type="spellStart"/>
      <w:r w:rsidRPr="009729DA">
        <w:rPr>
          <w:rFonts w:ascii="Roboto" w:eastAsia="Times New Roman" w:hAnsi="Roboto" w:cs="Times New Roman"/>
          <w:color w:val="444444"/>
          <w:sz w:val="24"/>
          <w:szCs w:val="24"/>
          <w:lang w:eastAsia="en-IN"/>
        </w:rPr>
        <w:t>behavior</w:t>
      </w:r>
      <w:proofErr w:type="spellEnd"/>
      <w:proofErr w:type="gramStart"/>
      <w:r w:rsidRPr="009729DA">
        <w:rPr>
          <w:rFonts w:ascii="Roboto" w:eastAsia="Times New Roman" w:hAnsi="Roboto" w:cs="Times New Roman"/>
          <w:color w:val="444444"/>
          <w:sz w:val="24"/>
          <w:szCs w:val="24"/>
          <w:lang w:eastAsia="en-IN"/>
        </w:rPr>
        <w:t>./</w:t>
      </w:r>
      <w:proofErr w:type="gramEnd"/>
    </w:p>
    <w:p w:rsidR="009729DA" w:rsidRPr="009729DA" w:rsidRDefault="009729DA" w:rsidP="009729DA">
      <w:pPr>
        <w:shd w:val="clear" w:color="auto" w:fill="FFFFFF"/>
        <w:spacing w:after="225" w:line="240" w:lineRule="auto"/>
        <w:jc w:val="both"/>
        <w:rPr>
          <w:rFonts w:ascii="Roboto" w:eastAsia="Times New Roman" w:hAnsi="Roboto" w:cs="Times New Roman"/>
          <w:color w:val="444444"/>
          <w:sz w:val="24"/>
          <w:szCs w:val="24"/>
          <w:lang w:eastAsia="en-IN"/>
        </w:rPr>
      </w:pPr>
      <w:r w:rsidRPr="009729DA">
        <w:rPr>
          <w:rFonts w:ascii="Roboto" w:eastAsia="Times New Roman" w:hAnsi="Roboto" w:cs="Times New Roman"/>
          <w:color w:val="444444"/>
          <w:sz w:val="24"/>
          <w:szCs w:val="24"/>
          <w:lang w:eastAsia="en-IN"/>
        </w:rPr>
        <w:t>The company shall maintain and preserve the records for the minimum period prescribed under AML Act and SEBI Act. Records relating to ongoing investigations to be retained until it is confirmed that the case has been closed. </w:t>
      </w:r>
    </w:p>
    <w:p w:rsidR="009729DA" w:rsidRPr="009729DA" w:rsidRDefault="009729DA" w:rsidP="009729DA">
      <w:pPr>
        <w:shd w:val="clear" w:color="auto" w:fill="FFFFFF"/>
        <w:spacing w:after="225" w:line="240" w:lineRule="auto"/>
        <w:jc w:val="both"/>
        <w:rPr>
          <w:rFonts w:ascii="Roboto" w:eastAsia="Times New Roman" w:hAnsi="Roboto" w:cs="Times New Roman"/>
          <w:color w:val="444444"/>
          <w:sz w:val="24"/>
          <w:szCs w:val="24"/>
          <w:lang w:eastAsia="en-IN"/>
        </w:rPr>
      </w:pPr>
      <w:r w:rsidRPr="009729DA">
        <w:rPr>
          <w:rFonts w:ascii="Roboto" w:eastAsia="Times New Roman" w:hAnsi="Roboto" w:cs="Times New Roman"/>
          <w:b/>
          <w:bCs/>
          <w:color w:val="444444"/>
          <w:sz w:val="24"/>
          <w:szCs w:val="24"/>
          <w:lang w:eastAsia="en-IN"/>
        </w:rPr>
        <w:t>H.  Monitoring &amp; Reporting of Suspicious Transactions:</w:t>
      </w:r>
    </w:p>
    <w:p w:rsidR="009729DA" w:rsidRPr="009729DA" w:rsidRDefault="009729DA" w:rsidP="009729DA">
      <w:pPr>
        <w:shd w:val="clear" w:color="auto" w:fill="FFFFFF"/>
        <w:spacing w:after="225" w:line="240" w:lineRule="auto"/>
        <w:jc w:val="both"/>
        <w:rPr>
          <w:rFonts w:ascii="Roboto" w:eastAsia="Times New Roman" w:hAnsi="Roboto" w:cs="Times New Roman"/>
          <w:color w:val="444444"/>
          <w:sz w:val="24"/>
          <w:szCs w:val="24"/>
          <w:lang w:eastAsia="en-IN"/>
        </w:rPr>
      </w:pPr>
      <w:r w:rsidRPr="009729DA">
        <w:rPr>
          <w:rFonts w:ascii="Roboto" w:eastAsia="Times New Roman" w:hAnsi="Roboto" w:cs="Times New Roman"/>
          <w:color w:val="444444"/>
          <w:sz w:val="24"/>
          <w:szCs w:val="24"/>
          <w:lang w:eastAsia="en-IN"/>
        </w:rPr>
        <w:t xml:space="preserve">Suspicious transactions generated from PMLA software &amp; Exchange records are scrutinized and inquired into from concerned entities/clients and based on input decide to report to FIU- IND. After verification of each alert by inquiring with the client/obtaining necessary information alert is closed or based on input alert be reported to FIU-IND. (point </w:t>
      </w:r>
      <w:proofErr w:type="spellStart"/>
      <w:r w:rsidRPr="009729DA">
        <w:rPr>
          <w:rFonts w:ascii="Roboto" w:eastAsia="Times New Roman" w:hAnsi="Roboto" w:cs="Times New Roman"/>
          <w:color w:val="444444"/>
          <w:sz w:val="24"/>
          <w:szCs w:val="24"/>
          <w:lang w:eastAsia="en-IN"/>
        </w:rPr>
        <w:t>No.G</w:t>
      </w:r>
      <w:proofErr w:type="spellEnd"/>
      <w:r w:rsidRPr="009729DA">
        <w:rPr>
          <w:rFonts w:ascii="Roboto" w:eastAsia="Times New Roman" w:hAnsi="Roboto" w:cs="Times New Roman"/>
          <w:color w:val="444444"/>
          <w:sz w:val="24"/>
          <w:szCs w:val="24"/>
          <w:lang w:eastAsia="en-IN"/>
        </w:rPr>
        <w:t>) </w:t>
      </w:r>
    </w:p>
    <w:p w:rsidR="009729DA" w:rsidRPr="009729DA" w:rsidRDefault="009729DA" w:rsidP="009729DA">
      <w:pPr>
        <w:shd w:val="clear" w:color="auto" w:fill="FFFFFF"/>
        <w:spacing w:after="225" w:line="240" w:lineRule="auto"/>
        <w:jc w:val="both"/>
        <w:rPr>
          <w:rFonts w:ascii="Roboto" w:eastAsia="Times New Roman" w:hAnsi="Roboto" w:cs="Times New Roman"/>
          <w:color w:val="444444"/>
          <w:sz w:val="24"/>
          <w:szCs w:val="24"/>
          <w:lang w:eastAsia="en-IN"/>
        </w:rPr>
      </w:pPr>
      <w:r w:rsidRPr="009729DA">
        <w:rPr>
          <w:rFonts w:ascii="Roboto" w:eastAsia="Times New Roman" w:hAnsi="Roboto" w:cs="Times New Roman"/>
          <w:color w:val="444444"/>
          <w:sz w:val="24"/>
          <w:szCs w:val="24"/>
          <w:lang w:eastAsia="en-IN"/>
        </w:rPr>
        <w:t>NSE has issued a circular NSE/INVG/22908 dated March 7, 2013. The circular lays down the guidelines to be followed to monitor surveillance related alerts provided by the NSE from time to time. In this regard process to be followed is provided below –</w:t>
      </w:r>
      <w:r w:rsidRPr="009729DA">
        <w:rPr>
          <w:rFonts w:ascii="Roboto" w:eastAsia="Times New Roman" w:hAnsi="Roboto" w:cs="Times New Roman"/>
          <w:color w:val="444444"/>
          <w:sz w:val="24"/>
          <w:szCs w:val="24"/>
          <w:lang w:eastAsia="en-IN"/>
        </w:rPr>
        <w:br/>
        <w:t> </w:t>
      </w:r>
    </w:p>
    <w:p w:rsidR="009729DA" w:rsidRPr="009729DA" w:rsidRDefault="009729DA" w:rsidP="009729DA">
      <w:pPr>
        <w:shd w:val="clear" w:color="auto" w:fill="FFFFFF"/>
        <w:spacing w:after="225" w:line="240" w:lineRule="auto"/>
        <w:jc w:val="both"/>
        <w:rPr>
          <w:rFonts w:ascii="Roboto" w:eastAsia="Times New Roman" w:hAnsi="Roboto" w:cs="Times New Roman"/>
          <w:color w:val="444444"/>
          <w:sz w:val="24"/>
          <w:szCs w:val="24"/>
          <w:lang w:eastAsia="en-IN"/>
        </w:rPr>
      </w:pPr>
      <w:r w:rsidRPr="009729DA">
        <w:rPr>
          <w:rFonts w:ascii="Roboto" w:eastAsia="Times New Roman" w:hAnsi="Roboto" w:cs="Times New Roman"/>
          <w:color w:val="444444"/>
          <w:sz w:val="24"/>
          <w:szCs w:val="24"/>
          <w:lang w:eastAsia="en-IN"/>
        </w:rPr>
        <w:t>1. All exchange alerts shall be reviewed by the surveillance team.</w:t>
      </w:r>
    </w:p>
    <w:p w:rsidR="009729DA" w:rsidRPr="009729DA" w:rsidRDefault="009729DA" w:rsidP="009729DA">
      <w:pPr>
        <w:shd w:val="clear" w:color="auto" w:fill="FFFFFF"/>
        <w:spacing w:after="225" w:line="240" w:lineRule="auto"/>
        <w:jc w:val="both"/>
        <w:rPr>
          <w:rFonts w:ascii="Roboto" w:eastAsia="Times New Roman" w:hAnsi="Roboto" w:cs="Times New Roman"/>
          <w:color w:val="444444"/>
          <w:sz w:val="24"/>
          <w:szCs w:val="24"/>
          <w:lang w:eastAsia="en-IN"/>
        </w:rPr>
      </w:pPr>
      <w:r w:rsidRPr="009729DA">
        <w:rPr>
          <w:rFonts w:ascii="Roboto" w:eastAsia="Times New Roman" w:hAnsi="Roboto" w:cs="Times New Roman"/>
          <w:color w:val="444444"/>
          <w:sz w:val="24"/>
          <w:szCs w:val="24"/>
          <w:lang w:eastAsia="en-IN"/>
        </w:rPr>
        <w:t>2. In case of any suspicious activity observed –</w:t>
      </w:r>
    </w:p>
    <w:p w:rsidR="009729DA" w:rsidRPr="009729DA" w:rsidRDefault="009729DA" w:rsidP="009729DA">
      <w:pPr>
        <w:shd w:val="clear" w:color="auto" w:fill="FFFFFF"/>
        <w:spacing w:after="225" w:line="240" w:lineRule="auto"/>
        <w:jc w:val="both"/>
        <w:rPr>
          <w:rFonts w:ascii="Roboto" w:eastAsia="Times New Roman" w:hAnsi="Roboto" w:cs="Times New Roman"/>
          <w:color w:val="444444"/>
          <w:sz w:val="24"/>
          <w:szCs w:val="24"/>
          <w:lang w:eastAsia="en-IN"/>
        </w:rPr>
      </w:pPr>
      <w:r w:rsidRPr="009729DA">
        <w:rPr>
          <w:rFonts w:ascii="Roboto" w:eastAsia="Times New Roman" w:hAnsi="Roboto" w:cs="Times New Roman"/>
          <w:color w:val="444444"/>
          <w:sz w:val="24"/>
          <w:szCs w:val="24"/>
          <w:lang w:eastAsia="en-IN"/>
        </w:rPr>
        <w:lastRenderedPageBreak/>
        <w:t>a. Client would be required to provide explanation</w:t>
      </w:r>
    </w:p>
    <w:p w:rsidR="009729DA" w:rsidRPr="009729DA" w:rsidRDefault="009729DA" w:rsidP="009729DA">
      <w:pPr>
        <w:shd w:val="clear" w:color="auto" w:fill="FFFFFF"/>
        <w:spacing w:after="225" w:line="240" w:lineRule="auto"/>
        <w:jc w:val="both"/>
        <w:rPr>
          <w:rFonts w:ascii="Roboto" w:eastAsia="Times New Roman" w:hAnsi="Roboto" w:cs="Times New Roman"/>
          <w:color w:val="444444"/>
          <w:sz w:val="24"/>
          <w:szCs w:val="24"/>
          <w:lang w:eastAsia="en-IN"/>
        </w:rPr>
      </w:pPr>
      <w:r w:rsidRPr="009729DA">
        <w:rPr>
          <w:rFonts w:ascii="Roboto" w:eastAsia="Times New Roman" w:hAnsi="Roboto" w:cs="Times New Roman"/>
          <w:color w:val="444444"/>
          <w:sz w:val="24"/>
          <w:szCs w:val="24"/>
          <w:lang w:eastAsia="en-IN"/>
        </w:rPr>
        <w:t>b. We may ask clients to provide KYC related information</w:t>
      </w:r>
    </w:p>
    <w:p w:rsidR="009729DA" w:rsidRPr="009729DA" w:rsidRDefault="009729DA" w:rsidP="009729DA">
      <w:pPr>
        <w:shd w:val="clear" w:color="auto" w:fill="FFFFFF"/>
        <w:spacing w:after="225" w:line="240" w:lineRule="auto"/>
        <w:jc w:val="both"/>
        <w:rPr>
          <w:rFonts w:ascii="Roboto" w:eastAsia="Times New Roman" w:hAnsi="Roboto" w:cs="Times New Roman"/>
          <w:color w:val="444444"/>
          <w:sz w:val="24"/>
          <w:szCs w:val="24"/>
          <w:lang w:eastAsia="en-IN"/>
        </w:rPr>
      </w:pPr>
      <w:r w:rsidRPr="009729DA">
        <w:rPr>
          <w:rFonts w:ascii="Roboto" w:eastAsia="Times New Roman" w:hAnsi="Roboto" w:cs="Times New Roman"/>
          <w:color w:val="444444"/>
          <w:sz w:val="24"/>
          <w:szCs w:val="24"/>
          <w:lang w:eastAsia="en-IN"/>
        </w:rPr>
        <w:t>c. Further documentary evidence such as bank and depository account statements may be called for</w:t>
      </w:r>
    </w:p>
    <w:p w:rsidR="009729DA" w:rsidRPr="009729DA" w:rsidRDefault="009729DA" w:rsidP="009729DA">
      <w:pPr>
        <w:shd w:val="clear" w:color="auto" w:fill="FFFFFF"/>
        <w:spacing w:after="225" w:line="240" w:lineRule="auto"/>
        <w:jc w:val="both"/>
        <w:rPr>
          <w:rFonts w:ascii="Roboto" w:eastAsia="Times New Roman" w:hAnsi="Roboto" w:cs="Times New Roman"/>
          <w:color w:val="444444"/>
          <w:sz w:val="24"/>
          <w:szCs w:val="24"/>
          <w:lang w:eastAsia="en-IN"/>
        </w:rPr>
      </w:pPr>
      <w:r w:rsidRPr="009729DA">
        <w:rPr>
          <w:rFonts w:ascii="Roboto" w:eastAsia="Times New Roman" w:hAnsi="Roboto" w:cs="Times New Roman"/>
          <w:color w:val="444444"/>
          <w:sz w:val="24"/>
          <w:szCs w:val="24"/>
          <w:lang w:eastAsia="en-IN"/>
        </w:rPr>
        <w:t>d. Post analyzing the documentation the results for the same would be recorded and in case of adverse remarks the same would be informed to the exchanges within 45 days from the alert date, unless suitable extension is taken from the exchange.</w:t>
      </w:r>
    </w:p>
    <w:p w:rsidR="009729DA" w:rsidRPr="009729DA" w:rsidRDefault="009729DA" w:rsidP="009729DA">
      <w:pPr>
        <w:shd w:val="clear" w:color="auto" w:fill="FFFFFF"/>
        <w:spacing w:after="225" w:line="240" w:lineRule="auto"/>
        <w:jc w:val="both"/>
        <w:rPr>
          <w:rFonts w:ascii="Roboto" w:eastAsia="Times New Roman" w:hAnsi="Roboto" w:cs="Times New Roman"/>
          <w:color w:val="444444"/>
          <w:sz w:val="24"/>
          <w:szCs w:val="24"/>
          <w:lang w:eastAsia="en-IN"/>
        </w:rPr>
      </w:pPr>
      <w:r w:rsidRPr="009729DA">
        <w:rPr>
          <w:rFonts w:ascii="Roboto" w:eastAsia="Times New Roman" w:hAnsi="Roboto" w:cs="Times New Roman"/>
          <w:color w:val="444444"/>
          <w:sz w:val="24"/>
          <w:szCs w:val="24"/>
          <w:lang w:eastAsia="en-IN"/>
        </w:rPr>
        <w:t>3. Quarterly MIS of the number of alerts received, reviewed, pending and escalated would be reported to the Board in the Board Meeting. Reason for pendency beyond the closure date would be explained. </w:t>
      </w:r>
    </w:p>
    <w:p w:rsidR="009729DA" w:rsidRPr="009729DA" w:rsidRDefault="009729DA" w:rsidP="009729DA">
      <w:pPr>
        <w:shd w:val="clear" w:color="auto" w:fill="FFFFFF"/>
        <w:spacing w:after="225" w:line="240" w:lineRule="auto"/>
        <w:jc w:val="both"/>
        <w:rPr>
          <w:rFonts w:ascii="Roboto" w:eastAsia="Times New Roman" w:hAnsi="Roboto" w:cs="Times New Roman"/>
          <w:color w:val="444444"/>
          <w:sz w:val="24"/>
          <w:szCs w:val="24"/>
          <w:lang w:eastAsia="en-IN"/>
        </w:rPr>
      </w:pPr>
      <w:r w:rsidRPr="009729DA">
        <w:rPr>
          <w:rFonts w:ascii="Roboto" w:eastAsia="Times New Roman" w:hAnsi="Roboto" w:cs="Times New Roman"/>
          <w:color w:val="444444"/>
          <w:sz w:val="24"/>
          <w:szCs w:val="24"/>
          <w:lang w:eastAsia="en-IN"/>
        </w:rPr>
        <w:t>Ongoing monitoring of accounts which includes</w:t>
      </w:r>
    </w:p>
    <w:p w:rsidR="009729DA" w:rsidRPr="009729DA" w:rsidRDefault="009729DA" w:rsidP="009729DA">
      <w:pPr>
        <w:numPr>
          <w:ilvl w:val="0"/>
          <w:numId w:val="11"/>
        </w:numPr>
        <w:shd w:val="clear" w:color="auto" w:fill="FFFFFF"/>
        <w:spacing w:after="225" w:line="240" w:lineRule="auto"/>
        <w:ind w:left="1020"/>
        <w:jc w:val="both"/>
        <w:rPr>
          <w:rFonts w:ascii="Roboto" w:eastAsia="Times New Roman" w:hAnsi="Roboto" w:cs="Times New Roman"/>
          <w:color w:val="444444"/>
          <w:sz w:val="24"/>
          <w:szCs w:val="24"/>
          <w:lang w:eastAsia="en-IN"/>
        </w:rPr>
      </w:pPr>
      <w:r w:rsidRPr="009729DA">
        <w:rPr>
          <w:rFonts w:ascii="Roboto" w:eastAsia="Times New Roman" w:hAnsi="Roboto" w:cs="Times New Roman"/>
          <w:color w:val="444444"/>
          <w:sz w:val="24"/>
          <w:szCs w:val="24"/>
          <w:lang w:eastAsia="en-IN"/>
        </w:rPr>
        <w:t>Identification and detection of apparently abnormal transactions.</w:t>
      </w:r>
    </w:p>
    <w:p w:rsidR="009729DA" w:rsidRPr="009729DA" w:rsidRDefault="009729DA" w:rsidP="009729DA">
      <w:pPr>
        <w:numPr>
          <w:ilvl w:val="0"/>
          <w:numId w:val="11"/>
        </w:numPr>
        <w:shd w:val="clear" w:color="auto" w:fill="FFFFFF"/>
        <w:spacing w:after="225" w:line="240" w:lineRule="auto"/>
        <w:ind w:left="1020"/>
        <w:jc w:val="both"/>
        <w:rPr>
          <w:rFonts w:ascii="Roboto" w:eastAsia="Times New Roman" w:hAnsi="Roboto" w:cs="Times New Roman"/>
          <w:color w:val="444444"/>
          <w:sz w:val="24"/>
          <w:szCs w:val="24"/>
          <w:lang w:eastAsia="en-IN"/>
        </w:rPr>
      </w:pPr>
      <w:r w:rsidRPr="009729DA">
        <w:rPr>
          <w:rFonts w:ascii="Roboto" w:eastAsia="Times New Roman" w:hAnsi="Roboto" w:cs="Times New Roman"/>
          <w:color w:val="444444"/>
          <w:sz w:val="24"/>
          <w:szCs w:val="24"/>
          <w:lang w:eastAsia="en-IN"/>
        </w:rPr>
        <w:t>Generation of necessary reports/alerts based on clients’ profile, nature of business, trading pattern of clients for identifying and detecting such transactions. These reports/alerts are analyzed to establish suspicion or otherwise for the purpose of reporting such transactions.</w:t>
      </w:r>
      <w:r w:rsidRPr="009729DA">
        <w:rPr>
          <w:rFonts w:ascii="Roboto" w:eastAsia="Times New Roman" w:hAnsi="Roboto" w:cs="Times New Roman"/>
          <w:color w:val="444444"/>
          <w:sz w:val="24"/>
          <w:szCs w:val="24"/>
          <w:lang w:eastAsia="en-IN"/>
        </w:rPr>
        <w:br/>
      </w:r>
      <w:r w:rsidRPr="009729DA">
        <w:rPr>
          <w:rFonts w:ascii="Roboto" w:eastAsia="Times New Roman" w:hAnsi="Roboto" w:cs="Times New Roman"/>
          <w:color w:val="444444"/>
          <w:sz w:val="24"/>
          <w:szCs w:val="24"/>
          <w:lang w:eastAsia="en-IN"/>
        </w:rPr>
        <w:br/>
        <w:t>Following parameters are used:</w:t>
      </w:r>
    </w:p>
    <w:p w:rsidR="009729DA" w:rsidRPr="009729DA" w:rsidRDefault="009729DA" w:rsidP="009729DA">
      <w:pPr>
        <w:numPr>
          <w:ilvl w:val="0"/>
          <w:numId w:val="11"/>
        </w:numPr>
        <w:shd w:val="clear" w:color="auto" w:fill="FFFFFF"/>
        <w:spacing w:after="225" w:line="240" w:lineRule="auto"/>
        <w:ind w:left="1020"/>
        <w:jc w:val="both"/>
        <w:rPr>
          <w:rFonts w:ascii="Roboto" w:eastAsia="Times New Roman" w:hAnsi="Roboto" w:cs="Times New Roman"/>
          <w:color w:val="444444"/>
          <w:sz w:val="24"/>
          <w:szCs w:val="24"/>
          <w:lang w:eastAsia="en-IN"/>
        </w:rPr>
      </w:pPr>
      <w:r w:rsidRPr="009729DA">
        <w:rPr>
          <w:rFonts w:ascii="Roboto" w:eastAsia="Times New Roman" w:hAnsi="Roboto" w:cs="Times New Roman"/>
          <w:color w:val="444444"/>
          <w:sz w:val="24"/>
          <w:szCs w:val="24"/>
          <w:lang w:eastAsia="en-IN"/>
        </w:rPr>
        <w:t>Large number of accounts having common parameters such as common partners / directors / promoters /</w:t>
      </w:r>
    </w:p>
    <w:p w:rsidR="009729DA" w:rsidRPr="009729DA" w:rsidRDefault="009729DA" w:rsidP="009729DA">
      <w:pPr>
        <w:numPr>
          <w:ilvl w:val="0"/>
          <w:numId w:val="11"/>
        </w:numPr>
        <w:shd w:val="clear" w:color="auto" w:fill="FFFFFF"/>
        <w:spacing w:after="225" w:line="240" w:lineRule="auto"/>
        <w:ind w:left="1020"/>
        <w:jc w:val="both"/>
        <w:rPr>
          <w:rFonts w:ascii="Roboto" w:eastAsia="Times New Roman" w:hAnsi="Roboto" w:cs="Times New Roman"/>
          <w:color w:val="444444"/>
          <w:sz w:val="24"/>
          <w:szCs w:val="24"/>
          <w:lang w:eastAsia="en-IN"/>
        </w:rPr>
      </w:pPr>
      <w:r w:rsidRPr="009729DA">
        <w:rPr>
          <w:rFonts w:ascii="Roboto" w:eastAsia="Times New Roman" w:hAnsi="Roboto" w:cs="Times New Roman"/>
          <w:color w:val="444444"/>
          <w:sz w:val="24"/>
          <w:szCs w:val="24"/>
          <w:lang w:eastAsia="en-IN"/>
        </w:rPr>
        <w:t>Off market transactions through DP Accounts;</w:t>
      </w:r>
    </w:p>
    <w:p w:rsidR="009729DA" w:rsidRPr="009729DA" w:rsidRDefault="009729DA" w:rsidP="009729DA">
      <w:pPr>
        <w:numPr>
          <w:ilvl w:val="0"/>
          <w:numId w:val="11"/>
        </w:numPr>
        <w:shd w:val="clear" w:color="auto" w:fill="FFFFFF"/>
        <w:spacing w:after="225" w:line="240" w:lineRule="auto"/>
        <w:ind w:left="1020"/>
        <w:jc w:val="both"/>
        <w:rPr>
          <w:rFonts w:ascii="Roboto" w:eastAsia="Times New Roman" w:hAnsi="Roboto" w:cs="Times New Roman"/>
          <w:color w:val="444444"/>
          <w:sz w:val="24"/>
          <w:szCs w:val="24"/>
          <w:lang w:eastAsia="en-IN"/>
        </w:rPr>
      </w:pPr>
      <w:r w:rsidRPr="009729DA">
        <w:rPr>
          <w:rFonts w:ascii="Roboto" w:eastAsia="Times New Roman" w:hAnsi="Roboto" w:cs="Times New Roman"/>
          <w:color w:val="444444"/>
          <w:sz w:val="24"/>
          <w:szCs w:val="24"/>
          <w:lang w:eastAsia="en-IN"/>
        </w:rPr>
        <w:t>Suspicious off market transactions;</w:t>
      </w:r>
    </w:p>
    <w:p w:rsidR="009729DA" w:rsidRPr="009729DA" w:rsidRDefault="009729DA" w:rsidP="009729DA">
      <w:pPr>
        <w:numPr>
          <w:ilvl w:val="0"/>
          <w:numId w:val="11"/>
        </w:numPr>
        <w:shd w:val="clear" w:color="auto" w:fill="FFFFFF"/>
        <w:spacing w:after="225" w:line="240" w:lineRule="auto"/>
        <w:ind w:left="1020"/>
        <w:jc w:val="both"/>
        <w:rPr>
          <w:rFonts w:ascii="Roboto" w:eastAsia="Times New Roman" w:hAnsi="Roboto" w:cs="Times New Roman"/>
          <w:color w:val="444444"/>
          <w:sz w:val="24"/>
          <w:szCs w:val="24"/>
          <w:lang w:eastAsia="en-IN"/>
        </w:rPr>
      </w:pPr>
      <w:r w:rsidRPr="009729DA">
        <w:rPr>
          <w:rFonts w:ascii="Roboto" w:eastAsia="Times New Roman" w:hAnsi="Roboto" w:cs="Times New Roman"/>
          <w:color w:val="444444"/>
          <w:sz w:val="24"/>
          <w:szCs w:val="24"/>
          <w:lang w:eastAsia="en-IN"/>
        </w:rPr>
        <w:t>Clients of high risk countries, including countries where existence and effectiveness of money laundering controls is suspect or which do not or insufficiently apply FATF standards, as ‘Clients of Special Category’. Such clients should also be subject to appropriate counter measures.</w:t>
      </w:r>
      <w:r w:rsidRPr="009729DA">
        <w:rPr>
          <w:rFonts w:ascii="Roboto" w:eastAsia="Times New Roman" w:hAnsi="Roboto" w:cs="Times New Roman"/>
          <w:color w:val="444444"/>
          <w:sz w:val="24"/>
          <w:szCs w:val="24"/>
          <w:lang w:eastAsia="en-IN"/>
        </w:rPr>
        <w:br/>
        <w:t> </w:t>
      </w:r>
    </w:p>
    <w:p w:rsidR="009729DA" w:rsidRDefault="009729DA" w:rsidP="009729DA">
      <w:pPr>
        <w:shd w:val="clear" w:color="auto" w:fill="FFFFFF"/>
        <w:spacing w:after="225" w:line="240" w:lineRule="auto"/>
        <w:jc w:val="both"/>
        <w:rPr>
          <w:rFonts w:ascii="Roboto" w:eastAsia="Times New Roman" w:hAnsi="Roboto" w:cs="Times New Roman"/>
          <w:b/>
          <w:bCs/>
          <w:color w:val="444444"/>
          <w:sz w:val="24"/>
          <w:szCs w:val="24"/>
          <w:lang w:eastAsia="en-IN"/>
        </w:rPr>
      </w:pPr>
    </w:p>
    <w:p w:rsidR="009729DA" w:rsidRDefault="009729DA" w:rsidP="009729DA">
      <w:pPr>
        <w:shd w:val="clear" w:color="auto" w:fill="FFFFFF"/>
        <w:spacing w:after="225" w:line="240" w:lineRule="auto"/>
        <w:jc w:val="both"/>
        <w:rPr>
          <w:rFonts w:ascii="Roboto" w:eastAsia="Times New Roman" w:hAnsi="Roboto" w:cs="Times New Roman"/>
          <w:b/>
          <w:bCs/>
          <w:color w:val="444444"/>
          <w:sz w:val="24"/>
          <w:szCs w:val="24"/>
          <w:lang w:eastAsia="en-IN"/>
        </w:rPr>
      </w:pPr>
    </w:p>
    <w:p w:rsidR="009729DA" w:rsidRPr="009729DA" w:rsidRDefault="009729DA" w:rsidP="009729DA">
      <w:pPr>
        <w:shd w:val="clear" w:color="auto" w:fill="FFFFFF"/>
        <w:spacing w:after="225" w:line="240" w:lineRule="auto"/>
        <w:jc w:val="both"/>
        <w:rPr>
          <w:rFonts w:ascii="Roboto" w:eastAsia="Times New Roman" w:hAnsi="Roboto" w:cs="Times New Roman"/>
          <w:color w:val="444444"/>
          <w:sz w:val="24"/>
          <w:szCs w:val="24"/>
          <w:lang w:eastAsia="en-IN"/>
        </w:rPr>
      </w:pPr>
      <w:r w:rsidRPr="009729DA">
        <w:rPr>
          <w:rFonts w:ascii="Roboto" w:eastAsia="Times New Roman" w:hAnsi="Roboto" w:cs="Times New Roman"/>
          <w:b/>
          <w:bCs/>
          <w:color w:val="444444"/>
          <w:sz w:val="24"/>
          <w:szCs w:val="24"/>
          <w:lang w:eastAsia="en-IN"/>
        </w:rPr>
        <w:t>Monitoring of Transactions</w:t>
      </w:r>
    </w:p>
    <w:p w:rsidR="009729DA" w:rsidRPr="009729DA" w:rsidRDefault="009729DA" w:rsidP="009729DA">
      <w:pPr>
        <w:shd w:val="clear" w:color="auto" w:fill="FFFFFF"/>
        <w:spacing w:after="225" w:line="240" w:lineRule="auto"/>
        <w:jc w:val="both"/>
        <w:rPr>
          <w:rFonts w:ascii="Roboto" w:eastAsia="Times New Roman" w:hAnsi="Roboto" w:cs="Times New Roman"/>
          <w:color w:val="444444"/>
          <w:sz w:val="24"/>
          <w:szCs w:val="24"/>
          <w:lang w:eastAsia="en-IN"/>
        </w:rPr>
      </w:pPr>
      <w:r w:rsidRPr="009729DA">
        <w:rPr>
          <w:rFonts w:ascii="Roboto" w:eastAsia="Times New Roman" w:hAnsi="Roboto" w:cs="Times New Roman"/>
          <w:color w:val="444444"/>
          <w:sz w:val="24"/>
          <w:szCs w:val="24"/>
          <w:lang w:eastAsia="en-IN"/>
        </w:rPr>
        <w:t>Ongoing monitoring is an essential element of effective KYC procedures. </w:t>
      </w:r>
      <w:r w:rsidR="00E759BF">
        <w:rPr>
          <w:rFonts w:ascii="Roboto" w:eastAsia="Times New Roman" w:hAnsi="Roboto" w:cs="Times New Roman"/>
          <w:b/>
          <w:bCs/>
          <w:color w:val="444444"/>
          <w:sz w:val="24"/>
          <w:szCs w:val="24"/>
          <w:lang w:eastAsia="en-IN"/>
        </w:rPr>
        <w:t xml:space="preserve">Inani </w:t>
      </w:r>
      <w:r>
        <w:rPr>
          <w:rFonts w:ascii="Roboto" w:eastAsia="Times New Roman" w:hAnsi="Roboto" w:cs="Times New Roman"/>
          <w:b/>
          <w:bCs/>
          <w:color w:val="444444"/>
          <w:sz w:val="24"/>
          <w:szCs w:val="24"/>
          <w:lang w:eastAsia="en-IN"/>
        </w:rPr>
        <w:t xml:space="preserve"> </w:t>
      </w:r>
      <w:r w:rsidRPr="009729DA">
        <w:rPr>
          <w:rFonts w:ascii="Roboto" w:eastAsia="Times New Roman" w:hAnsi="Roboto" w:cs="Times New Roman"/>
          <w:b/>
          <w:bCs/>
          <w:color w:val="444444"/>
          <w:sz w:val="24"/>
          <w:szCs w:val="24"/>
          <w:lang w:eastAsia="en-IN"/>
        </w:rPr>
        <w:t xml:space="preserve"> </w:t>
      </w:r>
      <w:r>
        <w:rPr>
          <w:rFonts w:ascii="Roboto" w:eastAsia="Times New Roman" w:hAnsi="Roboto" w:cs="Times New Roman"/>
          <w:b/>
          <w:bCs/>
          <w:color w:val="444444"/>
          <w:sz w:val="24"/>
          <w:szCs w:val="24"/>
          <w:lang w:eastAsia="en-IN"/>
        </w:rPr>
        <w:t xml:space="preserve">Securities </w:t>
      </w:r>
      <w:r w:rsidR="00E759BF">
        <w:rPr>
          <w:rFonts w:ascii="Roboto" w:eastAsia="Times New Roman" w:hAnsi="Roboto" w:cs="Times New Roman"/>
          <w:b/>
          <w:bCs/>
          <w:color w:val="444444"/>
          <w:sz w:val="24"/>
          <w:szCs w:val="24"/>
          <w:lang w:eastAsia="en-IN"/>
        </w:rPr>
        <w:t xml:space="preserve">Limited </w:t>
      </w:r>
      <w:r w:rsidRPr="009729DA">
        <w:rPr>
          <w:rFonts w:ascii="Roboto" w:eastAsia="Times New Roman" w:hAnsi="Roboto" w:cs="Times New Roman"/>
          <w:color w:val="444444"/>
          <w:sz w:val="24"/>
          <w:szCs w:val="24"/>
          <w:lang w:eastAsia="en-IN"/>
        </w:rPr>
        <w:t>can effectively control and reduce their risk only if they have an understanding of the normal and reasonable activity of the customer so that they have the means of identifying transactions that fall outside the regular pattern of activity. </w:t>
      </w:r>
      <w:r w:rsidR="00E759BF">
        <w:rPr>
          <w:rFonts w:ascii="Roboto" w:eastAsia="Times New Roman" w:hAnsi="Roboto" w:cs="Times New Roman"/>
          <w:b/>
          <w:bCs/>
          <w:color w:val="444444"/>
          <w:sz w:val="24"/>
          <w:szCs w:val="24"/>
          <w:lang w:eastAsia="en-IN"/>
        </w:rPr>
        <w:t xml:space="preserve">INANI SECURITIES LIMITED </w:t>
      </w:r>
      <w:r w:rsidRPr="009729DA">
        <w:rPr>
          <w:rFonts w:ascii="Roboto" w:eastAsia="Times New Roman" w:hAnsi="Roboto" w:cs="Times New Roman"/>
          <w:color w:val="444444"/>
          <w:sz w:val="24"/>
          <w:szCs w:val="24"/>
          <w:lang w:eastAsia="en-IN"/>
        </w:rPr>
        <w:t>shall have in place a comprehensive transaction monitoring process from a KYC/AML perspective. </w:t>
      </w:r>
      <w:r w:rsidR="00E759BF">
        <w:rPr>
          <w:rFonts w:ascii="Roboto" w:eastAsia="Times New Roman" w:hAnsi="Roboto" w:cs="Times New Roman"/>
          <w:b/>
          <w:bCs/>
          <w:color w:val="444444"/>
          <w:sz w:val="24"/>
          <w:szCs w:val="24"/>
          <w:lang w:eastAsia="en-IN"/>
        </w:rPr>
        <w:t xml:space="preserve">INANI SECURITIES LIMITED </w:t>
      </w:r>
      <w:r w:rsidRPr="009729DA">
        <w:rPr>
          <w:rFonts w:ascii="Roboto" w:eastAsia="Times New Roman" w:hAnsi="Roboto" w:cs="Times New Roman"/>
          <w:color w:val="444444"/>
          <w:sz w:val="24"/>
          <w:szCs w:val="24"/>
          <w:lang w:eastAsia="en-IN"/>
        </w:rPr>
        <w:t>shall put in place strong transaction alerts which will provide proactive signals on suspicious transactions and possible money laundering</w:t>
      </w:r>
      <w:r w:rsidR="00E759BF">
        <w:rPr>
          <w:rFonts w:ascii="Roboto" w:eastAsia="Times New Roman" w:hAnsi="Roboto" w:cs="Times New Roman"/>
          <w:b/>
          <w:bCs/>
          <w:color w:val="444444"/>
          <w:sz w:val="24"/>
          <w:szCs w:val="24"/>
          <w:lang w:eastAsia="en-IN"/>
        </w:rPr>
        <w:t xml:space="preserve"> </w:t>
      </w:r>
      <w:proofErr w:type="gramStart"/>
      <w:r w:rsidR="00E759BF">
        <w:rPr>
          <w:rFonts w:ascii="Roboto" w:eastAsia="Times New Roman" w:hAnsi="Roboto" w:cs="Times New Roman"/>
          <w:b/>
          <w:bCs/>
          <w:color w:val="444444"/>
          <w:sz w:val="24"/>
          <w:szCs w:val="24"/>
          <w:lang w:eastAsia="en-IN"/>
        </w:rPr>
        <w:t xml:space="preserve">INANI </w:t>
      </w:r>
      <w:r>
        <w:rPr>
          <w:rFonts w:ascii="Roboto" w:eastAsia="Times New Roman" w:hAnsi="Roboto" w:cs="Times New Roman"/>
          <w:b/>
          <w:bCs/>
          <w:color w:val="444444"/>
          <w:sz w:val="24"/>
          <w:szCs w:val="24"/>
          <w:lang w:eastAsia="en-IN"/>
        </w:rPr>
        <w:t xml:space="preserve"> </w:t>
      </w:r>
      <w:r>
        <w:rPr>
          <w:rFonts w:ascii="Roboto" w:eastAsia="Times New Roman" w:hAnsi="Roboto" w:cs="Times New Roman"/>
          <w:b/>
          <w:bCs/>
          <w:color w:val="444444"/>
          <w:sz w:val="24"/>
          <w:szCs w:val="24"/>
          <w:lang w:eastAsia="en-IN"/>
        </w:rPr>
        <w:lastRenderedPageBreak/>
        <w:t>SECURITIES</w:t>
      </w:r>
      <w:proofErr w:type="gramEnd"/>
      <w:r>
        <w:rPr>
          <w:rFonts w:ascii="Roboto" w:eastAsia="Times New Roman" w:hAnsi="Roboto" w:cs="Times New Roman"/>
          <w:b/>
          <w:bCs/>
          <w:color w:val="444444"/>
          <w:sz w:val="24"/>
          <w:szCs w:val="24"/>
          <w:lang w:eastAsia="en-IN"/>
        </w:rPr>
        <w:t xml:space="preserve"> LTD</w:t>
      </w:r>
      <w:r w:rsidR="00E759BF">
        <w:rPr>
          <w:rFonts w:ascii="Roboto" w:eastAsia="Times New Roman" w:hAnsi="Roboto" w:cs="Times New Roman"/>
          <w:b/>
          <w:bCs/>
          <w:color w:val="444444"/>
          <w:sz w:val="24"/>
          <w:szCs w:val="24"/>
          <w:lang w:eastAsia="en-IN"/>
        </w:rPr>
        <w:t xml:space="preserve"> </w:t>
      </w:r>
      <w:r w:rsidRPr="009729DA">
        <w:rPr>
          <w:rFonts w:ascii="Roboto" w:eastAsia="Times New Roman" w:hAnsi="Roboto" w:cs="Times New Roman"/>
          <w:color w:val="444444"/>
          <w:sz w:val="24"/>
          <w:szCs w:val="24"/>
          <w:lang w:eastAsia="en-IN"/>
        </w:rPr>
        <w:t xml:space="preserve">AML monitoring team shall </w:t>
      </w:r>
      <w:proofErr w:type="spellStart"/>
      <w:r w:rsidRPr="009729DA">
        <w:rPr>
          <w:rFonts w:ascii="Roboto" w:eastAsia="Times New Roman" w:hAnsi="Roboto" w:cs="Times New Roman"/>
          <w:color w:val="444444"/>
          <w:sz w:val="24"/>
          <w:szCs w:val="24"/>
          <w:lang w:eastAsia="en-IN"/>
        </w:rPr>
        <w:t>endeavor</w:t>
      </w:r>
      <w:proofErr w:type="spellEnd"/>
      <w:r w:rsidRPr="009729DA">
        <w:rPr>
          <w:rFonts w:ascii="Roboto" w:eastAsia="Times New Roman" w:hAnsi="Roboto" w:cs="Times New Roman"/>
          <w:color w:val="444444"/>
          <w:sz w:val="24"/>
          <w:szCs w:val="24"/>
          <w:lang w:eastAsia="en-IN"/>
        </w:rPr>
        <w:t xml:space="preserve"> to update the list based on current understanding of the market scenario and trading patterns followed by clients. Surveillance team shall review internal alerts if any and also monitor the alerts provided by the exchanges per their circular NSEINVG/22908 dated March 7, 2013.</w:t>
      </w:r>
    </w:p>
    <w:p w:rsidR="009729DA" w:rsidRPr="009729DA" w:rsidRDefault="009729DA" w:rsidP="009729DA">
      <w:pPr>
        <w:shd w:val="clear" w:color="auto" w:fill="FFFFFF"/>
        <w:spacing w:after="225" w:line="240" w:lineRule="auto"/>
        <w:jc w:val="both"/>
        <w:rPr>
          <w:rFonts w:ascii="Roboto" w:eastAsia="Times New Roman" w:hAnsi="Roboto" w:cs="Times New Roman"/>
          <w:color w:val="444444"/>
          <w:sz w:val="24"/>
          <w:szCs w:val="24"/>
          <w:lang w:eastAsia="en-IN"/>
        </w:rPr>
      </w:pPr>
      <w:r w:rsidRPr="009729DA">
        <w:rPr>
          <w:rFonts w:ascii="Roboto" w:eastAsia="Times New Roman" w:hAnsi="Roboto" w:cs="Times New Roman"/>
          <w:color w:val="444444"/>
          <w:sz w:val="24"/>
          <w:szCs w:val="24"/>
          <w:lang w:eastAsia="en-IN"/>
        </w:rPr>
        <w:t xml:space="preserve">On the basis of criticality of the breach, observation of account </w:t>
      </w:r>
      <w:proofErr w:type="spellStart"/>
      <w:r w:rsidRPr="009729DA">
        <w:rPr>
          <w:rFonts w:ascii="Roboto" w:eastAsia="Times New Roman" w:hAnsi="Roboto" w:cs="Times New Roman"/>
          <w:color w:val="444444"/>
          <w:sz w:val="24"/>
          <w:szCs w:val="24"/>
          <w:lang w:eastAsia="en-IN"/>
        </w:rPr>
        <w:t>behavior</w:t>
      </w:r>
      <w:proofErr w:type="spellEnd"/>
      <w:r w:rsidRPr="009729DA">
        <w:rPr>
          <w:rFonts w:ascii="Roboto" w:eastAsia="Times New Roman" w:hAnsi="Roboto" w:cs="Times New Roman"/>
          <w:color w:val="444444"/>
          <w:sz w:val="24"/>
          <w:szCs w:val="24"/>
          <w:lang w:eastAsia="en-IN"/>
        </w:rPr>
        <w:t>, repetitive breaches, the AML Monitoring Team shall send a query to the concerned Business. Responses would be expected within 7</w:t>
      </w:r>
      <w:r w:rsidR="00977211">
        <w:rPr>
          <w:rFonts w:ascii="Roboto" w:eastAsia="Times New Roman" w:hAnsi="Roboto" w:cs="Times New Roman"/>
          <w:color w:val="444444"/>
          <w:sz w:val="24"/>
          <w:szCs w:val="24"/>
          <w:lang w:eastAsia="en-IN"/>
        </w:rPr>
        <w:t xml:space="preserve"> </w:t>
      </w:r>
      <w:r w:rsidRPr="009729DA">
        <w:rPr>
          <w:rFonts w:ascii="Roboto" w:eastAsia="Times New Roman" w:hAnsi="Roboto" w:cs="Times New Roman"/>
          <w:color w:val="444444"/>
          <w:sz w:val="24"/>
          <w:szCs w:val="24"/>
          <w:lang w:eastAsia="en-IN"/>
        </w:rPr>
        <w:t>working days. If the alerts still persist or the AML Monitoring Team is not satisfied with the responses, then the AML query team shall send the query to the Compliance Head for resolution. </w:t>
      </w:r>
    </w:p>
    <w:p w:rsidR="009729DA" w:rsidRPr="009729DA" w:rsidRDefault="009729DA" w:rsidP="009729DA">
      <w:pPr>
        <w:shd w:val="clear" w:color="auto" w:fill="FFFFFF"/>
        <w:spacing w:after="225" w:line="240" w:lineRule="auto"/>
        <w:jc w:val="both"/>
        <w:rPr>
          <w:rFonts w:ascii="Roboto" w:eastAsia="Times New Roman" w:hAnsi="Roboto" w:cs="Times New Roman"/>
          <w:color w:val="444444"/>
          <w:sz w:val="24"/>
          <w:szCs w:val="24"/>
          <w:lang w:eastAsia="en-IN"/>
        </w:rPr>
      </w:pPr>
      <w:r w:rsidRPr="009729DA">
        <w:rPr>
          <w:rFonts w:ascii="Roboto" w:eastAsia="Times New Roman" w:hAnsi="Roboto" w:cs="Times New Roman"/>
          <w:b/>
          <w:bCs/>
          <w:color w:val="444444"/>
          <w:sz w:val="24"/>
          <w:szCs w:val="24"/>
          <w:lang w:eastAsia="en-IN"/>
        </w:rPr>
        <w:t>Action for SEBI debarred entities</w:t>
      </w:r>
    </w:p>
    <w:p w:rsidR="009729DA" w:rsidRPr="009729DA" w:rsidRDefault="009729DA" w:rsidP="009729DA">
      <w:pPr>
        <w:shd w:val="clear" w:color="auto" w:fill="FFFFFF"/>
        <w:spacing w:after="225" w:line="240" w:lineRule="auto"/>
        <w:jc w:val="both"/>
        <w:rPr>
          <w:rFonts w:ascii="Roboto" w:eastAsia="Times New Roman" w:hAnsi="Roboto" w:cs="Times New Roman"/>
          <w:color w:val="444444"/>
          <w:sz w:val="24"/>
          <w:szCs w:val="24"/>
          <w:lang w:eastAsia="en-IN"/>
        </w:rPr>
      </w:pPr>
      <w:r w:rsidRPr="009729DA">
        <w:rPr>
          <w:rFonts w:ascii="Roboto" w:eastAsia="Times New Roman" w:hAnsi="Roboto" w:cs="Times New Roman"/>
          <w:color w:val="444444"/>
          <w:sz w:val="24"/>
          <w:szCs w:val="24"/>
          <w:lang w:eastAsia="en-IN"/>
        </w:rPr>
        <w:t>If any person’s/ entity name appears on SEBI debarred list and that person is our client, we immediately stop the trading of those clients. </w:t>
      </w:r>
    </w:p>
    <w:p w:rsidR="009729DA" w:rsidRPr="009729DA" w:rsidRDefault="009729DA" w:rsidP="009729DA">
      <w:pPr>
        <w:shd w:val="clear" w:color="auto" w:fill="FFFFFF"/>
        <w:spacing w:after="225" w:line="240" w:lineRule="auto"/>
        <w:jc w:val="both"/>
        <w:rPr>
          <w:rFonts w:ascii="Roboto" w:eastAsia="Times New Roman" w:hAnsi="Roboto" w:cs="Times New Roman"/>
          <w:color w:val="444444"/>
          <w:sz w:val="24"/>
          <w:szCs w:val="24"/>
          <w:lang w:eastAsia="en-IN"/>
        </w:rPr>
      </w:pPr>
      <w:r w:rsidRPr="009729DA">
        <w:rPr>
          <w:rFonts w:ascii="Roboto" w:eastAsia="Times New Roman" w:hAnsi="Roboto" w:cs="Times New Roman"/>
          <w:b/>
          <w:bCs/>
          <w:color w:val="444444"/>
          <w:sz w:val="24"/>
          <w:szCs w:val="24"/>
          <w:lang w:eastAsia="en-IN"/>
        </w:rPr>
        <w:t>IDENTIFICATION OF BENEFICIAL OWNER</w:t>
      </w:r>
    </w:p>
    <w:p w:rsidR="009729DA" w:rsidRPr="009729DA" w:rsidRDefault="009729DA" w:rsidP="009729DA">
      <w:pPr>
        <w:shd w:val="clear" w:color="auto" w:fill="FFFFFF"/>
        <w:spacing w:after="225" w:line="240" w:lineRule="auto"/>
        <w:jc w:val="both"/>
        <w:rPr>
          <w:rFonts w:ascii="Roboto" w:eastAsia="Times New Roman" w:hAnsi="Roboto" w:cs="Times New Roman"/>
          <w:color w:val="444444"/>
          <w:sz w:val="24"/>
          <w:szCs w:val="24"/>
          <w:lang w:eastAsia="en-IN"/>
        </w:rPr>
      </w:pPr>
      <w:r w:rsidRPr="009729DA">
        <w:rPr>
          <w:rFonts w:ascii="Roboto" w:eastAsia="Times New Roman" w:hAnsi="Roboto" w:cs="Times New Roman"/>
          <w:color w:val="444444"/>
          <w:sz w:val="24"/>
          <w:szCs w:val="24"/>
          <w:lang w:eastAsia="en-IN"/>
        </w:rPr>
        <w:t xml:space="preserve">Check would be done for actual beneficial ownership and control of the particular account. We need to obtain the details with respect to Shareholders / promoters </w:t>
      </w:r>
      <w:proofErr w:type="gramStart"/>
      <w:r w:rsidRPr="009729DA">
        <w:rPr>
          <w:rFonts w:ascii="Roboto" w:eastAsia="Times New Roman" w:hAnsi="Roboto" w:cs="Times New Roman"/>
          <w:color w:val="444444"/>
          <w:sz w:val="24"/>
          <w:szCs w:val="24"/>
          <w:lang w:eastAsia="en-IN"/>
        </w:rPr>
        <w:t>( Holding</w:t>
      </w:r>
      <w:proofErr w:type="gramEnd"/>
      <w:r w:rsidRPr="009729DA">
        <w:rPr>
          <w:rFonts w:ascii="Roboto" w:eastAsia="Times New Roman" w:hAnsi="Roboto" w:cs="Times New Roman"/>
          <w:color w:val="444444"/>
          <w:sz w:val="24"/>
          <w:szCs w:val="24"/>
          <w:lang w:eastAsia="en-IN"/>
        </w:rPr>
        <w:t xml:space="preserve"> more than 25 % or more of share capital of Corporate entities ) , Partners ( Holding more than 15 % or more of capital or profits of partnership firm. ), Unincorporated association or body of individuals(Holding more than 15 % or more of property or capital or profits of juridical person ) from the non individual clients and wherever possible it has to be verified independently. Where the client is a trust, identify the beneficial owners of the client and take reasonable measures to verify the identity of such persons, through the identity of the settler of the trust, the trustee, the protector, the beneficiaries with 15% or more interest in the trust and any other natural person exercising ultimate effective control over the trust through a chain of control or ownership. Where the client or the owner of the controlling interest is a company listed on a stock exchange, or is a majority- owned subsidiary of such a company, it is not necessary to identify and verify the identity of any shareholder or beneficial owner of such companies.</w:t>
      </w:r>
    </w:p>
    <w:p w:rsidR="009729DA" w:rsidRPr="009729DA" w:rsidRDefault="009729DA" w:rsidP="009729DA">
      <w:pPr>
        <w:shd w:val="clear" w:color="auto" w:fill="FFFFFF"/>
        <w:spacing w:after="225" w:line="240" w:lineRule="auto"/>
        <w:jc w:val="both"/>
        <w:rPr>
          <w:rFonts w:ascii="Roboto" w:eastAsia="Times New Roman" w:hAnsi="Roboto" w:cs="Times New Roman"/>
          <w:color w:val="444444"/>
          <w:sz w:val="24"/>
          <w:szCs w:val="24"/>
          <w:lang w:eastAsia="en-IN"/>
        </w:rPr>
      </w:pPr>
      <w:r w:rsidRPr="009729DA">
        <w:rPr>
          <w:rFonts w:ascii="Roboto" w:eastAsia="Times New Roman" w:hAnsi="Roboto" w:cs="Times New Roman"/>
          <w:color w:val="444444"/>
          <w:sz w:val="24"/>
          <w:szCs w:val="24"/>
          <w:lang w:eastAsia="en-IN"/>
        </w:rPr>
        <w:t>Where no natural person is identified the identity of the relevant natural person who holds the position of senior managing official</w:t>
      </w:r>
    </w:p>
    <w:p w:rsidR="009729DA" w:rsidRPr="009729DA" w:rsidRDefault="009729DA" w:rsidP="009729DA">
      <w:pPr>
        <w:shd w:val="clear" w:color="auto" w:fill="FFFFFF"/>
        <w:spacing w:after="225" w:line="240" w:lineRule="auto"/>
        <w:jc w:val="both"/>
        <w:rPr>
          <w:rFonts w:ascii="Roboto" w:eastAsia="Times New Roman" w:hAnsi="Roboto" w:cs="Times New Roman"/>
          <w:color w:val="444444"/>
          <w:sz w:val="24"/>
          <w:szCs w:val="24"/>
          <w:lang w:eastAsia="en-IN"/>
        </w:rPr>
      </w:pPr>
      <w:r w:rsidRPr="009729DA">
        <w:rPr>
          <w:rFonts w:ascii="Roboto" w:eastAsia="Times New Roman" w:hAnsi="Roboto" w:cs="Times New Roman"/>
          <w:color w:val="444444"/>
          <w:sz w:val="24"/>
          <w:szCs w:val="24"/>
          <w:lang w:eastAsia="en-IN"/>
        </w:rPr>
        <w:t>Verify the sources of funds for funding the transaction. We shall also take care at the time of settlement regarding nature of transaction, movement/source of transaction, etc. Periodically to ask for clients financial details to determine the genuineness of transaction. Special care would be taken in case of non individual accounts such as corporate, partnership firms etc, where the ownership structure is opaque. In all such cases the accounts would be activated only post approval from the compliance department.</w:t>
      </w:r>
    </w:p>
    <w:p w:rsidR="009729DA" w:rsidRPr="009729DA" w:rsidRDefault="009729DA" w:rsidP="009729DA">
      <w:pPr>
        <w:shd w:val="clear" w:color="auto" w:fill="FFFFFF"/>
        <w:spacing w:after="225" w:line="240" w:lineRule="auto"/>
        <w:jc w:val="both"/>
        <w:rPr>
          <w:rFonts w:ascii="Roboto" w:eastAsia="Times New Roman" w:hAnsi="Roboto" w:cs="Times New Roman"/>
          <w:color w:val="444444"/>
          <w:sz w:val="24"/>
          <w:szCs w:val="24"/>
          <w:lang w:eastAsia="en-IN"/>
        </w:rPr>
      </w:pPr>
      <w:r w:rsidRPr="009729DA">
        <w:rPr>
          <w:rFonts w:ascii="Roboto" w:eastAsia="Times New Roman" w:hAnsi="Roboto" w:cs="Times New Roman"/>
          <w:color w:val="444444"/>
          <w:sz w:val="24"/>
          <w:szCs w:val="24"/>
          <w:lang w:eastAsia="en-IN"/>
        </w:rPr>
        <w:t>For this purpose, </w:t>
      </w:r>
      <w:r w:rsidRPr="009729DA">
        <w:rPr>
          <w:rFonts w:ascii="Roboto" w:eastAsia="Times New Roman" w:hAnsi="Roboto" w:cs="Times New Roman"/>
          <w:b/>
          <w:bCs/>
          <w:color w:val="444444"/>
          <w:sz w:val="24"/>
          <w:szCs w:val="24"/>
          <w:lang w:eastAsia="en-IN"/>
        </w:rPr>
        <w:t>“beneficial owner”</w:t>
      </w:r>
      <w:r w:rsidRPr="009729DA">
        <w:rPr>
          <w:rFonts w:ascii="Roboto" w:eastAsia="Times New Roman" w:hAnsi="Roboto" w:cs="Times New Roman"/>
          <w:color w:val="444444"/>
          <w:sz w:val="24"/>
          <w:szCs w:val="24"/>
          <w:lang w:eastAsia="en-IN"/>
        </w:rPr>
        <w:t> is the natural person or persons who ultimately own, control or influence a client and/or persons on whose behalf a transaction is being conducted. It also incorporates those persons who exercise ultimate effective control over a legal person or arrangement. </w:t>
      </w:r>
    </w:p>
    <w:p w:rsidR="009F649B" w:rsidRDefault="009729DA" w:rsidP="009729DA">
      <w:pPr>
        <w:shd w:val="clear" w:color="auto" w:fill="FFFFFF"/>
        <w:spacing w:after="225" w:line="240" w:lineRule="auto"/>
        <w:jc w:val="both"/>
        <w:rPr>
          <w:rFonts w:ascii="Roboto" w:eastAsia="Times New Roman" w:hAnsi="Roboto" w:cs="Times New Roman"/>
          <w:color w:val="444444"/>
          <w:sz w:val="24"/>
          <w:szCs w:val="24"/>
          <w:lang w:eastAsia="en-IN"/>
        </w:rPr>
      </w:pPr>
      <w:r w:rsidRPr="009729DA">
        <w:rPr>
          <w:rFonts w:ascii="Roboto" w:eastAsia="Times New Roman" w:hAnsi="Roboto" w:cs="Times New Roman"/>
          <w:b/>
          <w:bCs/>
          <w:color w:val="444444"/>
          <w:sz w:val="24"/>
          <w:szCs w:val="24"/>
          <w:lang w:eastAsia="en-IN"/>
        </w:rPr>
        <w:lastRenderedPageBreak/>
        <w:t>Others</w:t>
      </w:r>
      <w:r w:rsidRPr="009729DA">
        <w:rPr>
          <w:rFonts w:ascii="Roboto" w:eastAsia="Times New Roman" w:hAnsi="Roboto" w:cs="Times New Roman"/>
          <w:color w:val="444444"/>
          <w:sz w:val="24"/>
          <w:szCs w:val="24"/>
          <w:lang w:eastAsia="en-IN"/>
        </w:rPr>
        <w:br/>
        <w:t> </w:t>
      </w:r>
    </w:p>
    <w:p w:rsidR="009729DA" w:rsidRPr="009729DA" w:rsidRDefault="009729DA" w:rsidP="009729DA">
      <w:pPr>
        <w:shd w:val="clear" w:color="auto" w:fill="FFFFFF"/>
        <w:spacing w:after="225" w:line="240" w:lineRule="auto"/>
        <w:jc w:val="both"/>
        <w:rPr>
          <w:rFonts w:ascii="Roboto" w:eastAsia="Times New Roman" w:hAnsi="Roboto" w:cs="Times New Roman"/>
          <w:color w:val="444444"/>
          <w:sz w:val="24"/>
          <w:szCs w:val="24"/>
          <w:lang w:eastAsia="en-IN"/>
        </w:rPr>
      </w:pPr>
      <w:r w:rsidRPr="009729DA">
        <w:rPr>
          <w:rFonts w:ascii="Roboto" w:eastAsia="Times New Roman" w:hAnsi="Roboto" w:cs="Times New Roman"/>
          <w:color w:val="444444"/>
          <w:sz w:val="24"/>
          <w:szCs w:val="24"/>
          <w:lang w:eastAsia="en-IN"/>
        </w:rPr>
        <w:t>In case of existing clients, if any names appear in the UNSCR lists as and when stock exchange issue any circular/ notification in this regard, we immediately deactivate that client.</w:t>
      </w:r>
    </w:p>
    <w:p w:rsidR="009729DA" w:rsidRPr="009729DA" w:rsidRDefault="009729DA" w:rsidP="009729DA">
      <w:pPr>
        <w:shd w:val="clear" w:color="auto" w:fill="FFFFFF"/>
        <w:spacing w:after="225" w:line="240" w:lineRule="auto"/>
        <w:jc w:val="both"/>
        <w:rPr>
          <w:rFonts w:ascii="Roboto" w:eastAsia="Times New Roman" w:hAnsi="Roboto" w:cs="Times New Roman"/>
          <w:color w:val="444444"/>
          <w:sz w:val="24"/>
          <w:szCs w:val="24"/>
          <w:lang w:eastAsia="en-IN"/>
        </w:rPr>
      </w:pPr>
      <w:r w:rsidRPr="009729DA">
        <w:rPr>
          <w:rFonts w:ascii="Roboto" w:eastAsia="Times New Roman" w:hAnsi="Roboto" w:cs="Times New Roman"/>
          <w:color w:val="444444"/>
          <w:sz w:val="24"/>
          <w:szCs w:val="24"/>
          <w:lang w:eastAsia="en-IN"/>
        </w:rPr>
        <w:t>In case we upload any STR to FIU IND, or any other confidential information of any client, we keep secrecy and it is known only by compliance officer and principal officer.</w:t>
      </w:r>
      <w:r w:rsidRPr="009729DA">
        <w:rPr>
          <w:rFonts w:ascii="Roboto" w:eastAsia="Times New Roman" w:hAnsi="Roboto" w:cs="Times New Roman"/>
          <w:color w:val="444444"/>
          <w:sz w:val="24"/>
          <w:szCs w:val="24"/>
          <w:lang w:eastAsia="en-IN"/>
        </w:rPr>
        <w:br/>
        <w:t> </w:t>
      </w:r>
    </w:p>
    <w:p w:rsidR="009729DA" w:rsidRPr="009729DA" w:rsidRDefault="009729DA" w:rsidP="009729DA">
      <w:pPr>
        <w:shd w:val="clear" w:color="auto" w:fill="FFFFFF"/>
        <w:spacing w:after="225" w:line="240" w:lineRule="auto"/>
        <w:jc w:val="both"/>
        <w:rPr>
          <w:rFonts w:ascii="Roboto" w:eastAsia="Times New Roman" w:hAnsi="Roboto" w:cs="Times New Roman"/>
          <w:color w:val="444444"/>
          <w:sz w:val="24"/>
          <w:szCs w:val="24"/>
          <w:lang w:eastAsia="en-IN"/>
        </w:rPr>
      </w:pPr>
      <w:r w:rsidRPr="009729DA">
        <w:rPr>
          <w:rFonts w:ascii="Roboto" w:eastAsia="Times New Roman" w:hAnsi="Roboto" w:cs="Times New Roman"/>
          <w:b/>
          <w:bCs/>
          <w:color w:val="444444"/>
          <w:sz w:val="24"/>
          <w:szCs w:val="24"/>
          <w:lang w:eastAsia="en-IN"/>
        </w:rPr>
        <w:t>I. Reporting of Suspicious Transactions:</w:t>
      </w:r>
    </w:p>
    <w:p w:rsidR="009729DA" w:rsidRPr="009729DA" w:rsidRDefault="009729DA" w:rsidP="009729DA">
      <w:pPr>
        <w:numPr>
          <w:ilvl w:val="0"/>
          <w:numId w:val="12"/>
        </w:numPr>
        <w:shd w:val="clear" w:color="auto" w:fill="FFFFFF"/>
        <w:spacing w:after="225" w:line="240" w:lineRule="auto"/>
        <w:ind w:left="1020"/>
        <w:jc w:val="both"/>
        <w:rPr>
          <w:rFonts w:ascii="Roboto" w:eastAsia="Times New Roman" w:hAnsi="Roboto" w:cs="Times New Roman"/>
          <w:color w:val="444444"/>
          <w:sz w:val="24"/>
          <w:szCs w:val="24"/>
          <w:lang w:eastAsia="en-IN"/>
        </w:rPr>
      </w:pPr>
      <w:r w:rsidRPr="009729DA">
        <w:rPr>
          <w:rFonts w:ascii="Roboto" w:eastAsia="Times New Roman" w:hAnsi="Roboto" w:cs="Times New Roman"/>
          <w:color w:val="444444"/>
          <w:sz w:val="24"/>
          <w:szCs w:val="24"/>
          <w:lang w:eastAsia="en-IN"/>
        </w:rPr>
        <w:t>All suspicious transactions will be reported to FIU. Member and its employees shall keep the fact of furnishing information in respect of transactions referred to in clause (D) of sub-rule (1) of rule 3 strictly confidential.</w:t>
      </w:r>
    </w:p>
    <w:p w:rsidR="009729DA" w:rsidRPr="009729DA" w:rsidRDefault="009729DA" w:rsidP="00C151E3">
      <w:pPr>
        <w:numPr>
          <w:ilvl w:val="0"/>
          <w:numId w:val="12"/>
        </w:numPr>
        <w:shd w:val="clear" w:color="auto" w:fill="FFFFFF"/>
        <w:spacing w:after="225" w:line="240" w:lineRule="auto"/>
        <w:ind w:left="1020"/>
        <w:jc w:val="both"/>
        <w:rPr>
          <w:rFonts w:ascii="Roboto" w:eastAsia="Times New Roman" w:hAnsi="Roboto" w:cs="Times New Roman"/>
          <w:color w:val="444444"/>
          <w:sz w:val="24"/>
          <w:szCs w:val="24"/>
          <w:lang w:eastAsia="en-IN"/>
        </w:rPr>
      </w:pPr>
      <w:r w:rsidRPr="009729DA">
        <w:rPr>
          <w:rFonts w:ascii="Roboto" w:eastAsia="Times New Roman" w:hAnsi="Roboto" w:cs="Times New Roman"/>
          <w:color w:val="444444"/>
          <w:sz w:val="24"/>
          <w:szCs w:val="24"/>
          <w:lang w:eastAsia="en-IN"/>
        </w:rPr>
        <w:t>The background including all documents/office</w:t>
      </w:r>
      <w:r w:rsidR="00C151E3">
        <w:rPr>
          <w:rFonts w:ascii="Roboto" w:eastAsia="Times New Roman" w:hAnsi="Roboto" w:cs="Times New Roman"/>
          <w:color w:val="444444"/>
          <w:sz w:val="24"/>
          <w:szCs w:val="24"/>
          <w:lang w:eastAsia="en-IN"/>
        </w:rPr>
        <w:t xml:space="preserve"> </w:t>
      </w:r>
      <w:r w:rsidRPr="009729DA">
        <w:rPr>
          <w:rFonts w:ascii="Roboto" w:eastAsia="Times New Roman" w:hAnsi="Roboto" w:cs="Times New Roman"/>
          <w:color w:val="444444"/>
          <w:sz w:val="24"/>
          <w:szCs w:val="24"/>
          <w:lang w:eastAsia="en-IN"/>
        </w:rPr>
        <w:t>records/memorandums/clarifications sought pertaining to such transactions and purpose thereof shall also be examined carefully and findings shall be recorded in writing. Further such findings, records and related documents should be made available to auditors and also to SEBI /Stock Exchanges/FIU-IND/Other relevant Authorities, during audit, inspection or as and when required. These records are required to be preserved for Eight years as is required under PMLA 2002.</w:t>
      </w:r>
    </w:p>
    <w:p w:rsidR="009729DA" w:rsidRPr="009729DA" w:rsidRDefault="009729DA" w:rsidP="009729DA">
      <w:pPr>
        <w:numPr>
          <w:ilvl w:val="0"/>
          <w:numId w:val="12"/>
        </w:numPr>
        <w:shd w:val="clear" w:color="auto" w:fill="FFFFFF"/>
        <w:spacing w:after="225" w:line="240" w:lineRule="auto"/>
        <w:ind w:left="1020"/>
        <w:jc w:val="both"/>
        <w:rPr>
          <w:rFonts w:ascii="Roboto" w:eastAsia="Times New Roman" w:hAnsi="Roboto" w:cs="Times New Roman"/>
          <w:color w:val="444444"/>
          <w:sz w:val="24"/>
          <w:szCs w:val="24"/>
          <w:lang w:eastAsia="en-IN"/>
        </w:rPr>
      </w:pPr>
      <w:r w:rsidRPr="009729DA">
        <w:rPr>
          <w:rFonts w:ascii="Roboto" w:eastAsia="Times New Roman" w:hAnsi="Roboto" w:cs="Times New Roman"/>
          <w:color w:val="444444"/>
          <w:sz w:val="24"/>
          <w:szCs w:val="24"/>
          <w:lang w:eastAsia="en-IN"/>
        </w:rPr>
        <w:t>The Principal Officer and related staff members shall have timely access to customer identification data and other CDD information, transaction records and other relevant information. The Principal Officer shall have access to and be able to report to senior management above his/her next reporting level or the Board of Directors. </w:t>
      </w:r>
    </w:p>
    <w:p w:rsidR="009729DA" w:rsidRPr="009729DA" w:rsidRDefault="009729DA" w:rsidP="009729DA">
      <w:pPr>
        <w:shd w:val="clear" w:color="auto" w:fill="FFFFFF"/>
        <w:spacing w:after="225" w:line="240" w:lineRule="auto"/>
        <w:jc w:val="both"/>
        <w:rPr>
          <w:rFonts w:ascii="Roboto" w:eastAsia="Times New Roman" w:hAnsi="Roboto" w:cs="Times New Roman"/>
          <w:color w:val="444444"/>
          <w:sz w:val="24"/>
          <w:szCs w:val="24"/>
          <w:lang w:eastAsia="en-IN"/>
        </w:rPr>
      </w:pPr>
      <w:r w:rsidRPr="009729DA">
        <w:rPr>
          <w:rFonts w:ascii="Roboto" w:eastAsia="Times New Roman" w:hAnsi="Roboto" w:cs="Times New Roman"/>
          <w:b/>
          <w:bCs/>
          <w:color w:val="444444"/>
          <w:sz w:val="24"/>
          <w:szCs w:val="24"/>
          <w:lang w:eastAsia="en-IN"/>
        </w:rPr>
        <w:t>J. Employee`s Hiring/Training</w:t>
      </w:r>
    </w:p>
    <w:p w:rsidR="009729DA" w:rsidRPr="009729DA" w:rsidRDefault="009729DA" w:rsidP="009729DA">
      <w:pPr>
        <w:shd w:val="clear" w:color="auto" w:fill="FFFFFF"/>
        <w:spacing w:after="225" w:line="240" w:lineRule="auto"/>
        <w:jc w:val="both"/>
        <w:rPr>
          <w:rFonts w:ascii="Roboto" w:eastAsia="Times New Roman" w:hAnsi="Roboto" w:cs="Times New Roman"/>
          <w:color w:val="444444"/>
          <w:sz w:val="24"/>
          <w:szCs w:val="24"/>
          <w:lang w:eastAsia="en-IN"/>
        </w:rPr>
      </w:pPr>
      <w:r w:rsidRPr="009729DA">
        <w:rPr>
          <w:rFonts w:ascii="Roboto" w:eastAsia="Times New Roman" w:hAnsi="Roboto" w:cs="Times New Roman"/>
          <w:b/>
          <w:bCs/>
          <w:color w:val="444444"/>
          <w:sz w:val="24"/>
          <w:szCs w:val="24"/>
          <w:lang w:eastAsia="en-IN"/>
        </w:rPr>
        <w:t>Hiring of Employees:</w:t>
      </w:r>
    </w:p>
    <w:p w:rsidR="009729DA" w:rsidRPr="009729DA" w:rsidRDefault="009729DA" w:rsidP="009729DA">
      <w:pPr>
        <w:shd w:val="clear" w:color="auto" w:fill="FFFFFF"/>
        <w:spacing w:after="225" w:line="240" w:lineRule="auto"/>
        <w:jc w:val="both"/>
        <w:rPr>
          <w:rFonts w:ascii="Roboto" w:eastAsia="Times New Roman" w:hAnsi="Roboto" w:cs="Times New Roman"/>
          <w:color w:val="444444"/>
          <w:sz w:val="24"/>
          <w:szCs w:val="24"/>
          <w:lang w:eastAsia="en-IN"/>
        </w:rPr>
      </w:pPr>
      <w:r w:rsidRPr="009729DA">
        <w:rPr>
          <w:rFonts w:ascii="Roboto" w:eastAsia="Times New Roman" w:hAnsi="Roboto" w:cs="Times New Roman"/>
          <w:color w:val="444444"/>
          <w:sz w:val="24"/>
          <w:szCs w:val="24"/>
          <w:lang w:eastAsia="en-IN"/>
        </w:rPr>
        <w:t>All employee accounts will be subjected to the same AML procedures as the customer accounts, under the supervision of the Principal Officer</w:t>
      </w:r>
      <w:r w:rsidR="00E759BF">
        <w:rPr>
          <w:rFonts w:ascii="Roboto" w:eastAsia="Times New Roman" w:hAnsi="Roboto" w:cs="Times New Roman"/>
          <w:color w:val="444444"/>
          <w:sz w:val="24"/>
          <w:szCs w:val="24"/>
          <w:lang w:eastAsia="en-IN"/>
        </w:rPr>
        <w:t>.</w:t>
      </w:r>
    </w:p>
    <w:p w:rsidR="009729DA" w:rsidRPr="009729DA" w:rsidRDefault="009729DA" w:rsidP="009729DA">
      <w:pPr>
        <w:shd w:val="clear" w:color="auto" w:fill="FFFFFF"/>
        <w:spacing w:after="225" w:line="240" w:lineRule="auto"/>
        <w:jc w:val="both"/>
        <w:rPr>
          <w:rFonts w:ascii="Roboto" w:eastAsia="Times New Roman" w:hAnsi="Roboto" w:cs="Times New Roman"/>
          <w:color w:val="444444"/>
          <w:sz w:val="24"/>
          <w:szCs w:val="24"/>
          <w:lang w:eastAsia="en-IN"/>
        </w:rPr>
      </w:pPr>
      <w:r w:rsidRPr="009729DA">
        <w:rPr>
          <w:rFonts w:ascii="Roboto" w:eastAsia="Times New Roman" w:hAnsi="Roboto" w:cs="Times New Roman"/>
          <w:color w:val="444444"/>
          <w:sz w:val="24"/>
          <w:szCs w:val="24"/>
          <w:lang w:eastAsia="en-IN"/>
        </w:rPr>
        <w:t>Adequate screening procedures to be in place to ensure high standards when hiring employees, having regard to the risk of money laundering and terrorist financing and the size of the business, we ensure that all the employees taking up such key positions are suitable and competent to perform their duties.</w:t>
      </w:r>
    </w:p>
    <w:p w:rsidR="009729DA" w:rsidRPr="009729DA" w:rsidRDefault="009729DA" w:rsidP="009729DA">
      <w:pPr>
        <w:shd w:val="clear" w:color="auto" w:fill="FFFFFF"/>
        <w:spacing w:after="225" w:line="240" w:lineRule="auto"/>
        <w:jc w:val="both"/>
        <w:rPr>
          <w:rFonts w:ascii="Roboto" w:eastAsia="Times New Roman" w:hAnsi="Roboto" w:cs="Times New Roman"/>
          <w:color w:val="444444"/>
          <w:sz w:val="24"/>
          <w:szCs w:val="24"/>
          <w:lang w:eastAsia="en-IN"/>
        </w:rPr>
      </w:pPr>
      <w:r w:rsidRPr="009729DA">
        <w:rPr>
          <w:rFonts w:ascii="Roboto" w:eastAsia="Times New Roman" w:hAnsi="Roboto" w:cs="Times New Roman"/>
          <w:b/>
          <w:bCs/>
          <w:color w:val="444444"/>
          <w:sz w:val="24"/>
          <w:szCs w:val="24"/>
          <w:lang w:eastAsia="en-IN"/>
        </w:rPr>
        <w:t>Employees’ Training:</w:t>
      </w:r>
    </w:p>
    <w:p w:rsidR="009729DA" w:rsidRPr="009729DA" w:rsidRDefault="009729DA" w:rsidP="009729DA">
      <w:pPr>
        <w:shd w:val="clear" w:color="auto" w:fill="FFFFFF"/>
        <w:spacing w:after="225" w:line="240" w:lineRule="auto"/>
        <w:jc w:val="both"/>
        <w:rPr>
          <w:rFonts w:ascii="Roboto" w:eastAsia="Times New Roman" w:hAnsi="Roboto" w:cs="Times New Roman"/>
          <w:color w:val="444444"/>
          <w:sz w:val="24"/>
          <w:szCs w:val="24"/>
          <w:lang w:eastAsia="en-IN"/>
        </w:rPr>
      </w:pPr>
      <w:r w:rsidRPr="009729DA">
        <w:rPr>
          <w:rFonts w:ascii="Roboto" w:eastAsia="Times New Roman" w:hAnsi="Roboto" w:cs="Times New Roman"/>
          <w:color w:val="444444"/>
          <w:sz w:val="24"/>
          <w:szCs w:val="24"/>
          <w:lang w:eastAsia="en-IN"/>
        </w:rPr>
        <w:t>An ongoing employee training program should be conducted by the Principal Officer and Senior Management. Participation of all the Key Employees in the Seminars conducted by various Regulatory bodies from time to time be made mandatory so that the staff are adequately trained in AML and CFT procedures.</w:t>
      </w:r>
    </w:p>
    <w:p w:rsidR="009729DA" w:rsidRPr="009729DA" w:rsidRDefault="009729DA" w:rsidP="009729DA">
      <w:pPr>
        <w:shd w:val="clear" w:color="auto" w:fill="FFFFFF"/>
        <w:spacing w:after="225" w:line="240" w:lineRule="auto"/>
        <w:jc w:val="both"/>
        <w:rPr>
          <w:rFonts w:ascii="Roboto" w:eastAsia="Times New Roman" w:hAnsi="Roboto" w:cs="Times New Roman"/>
          <w:color w:val="444444"/>
          <w:sz w:val="24"/>
          <w:szCs w:val="24"/>
          <w:lang w:eastAsia="en-IN"/>
        </w:rPr>
      </w:pPr>
      <w:r w:rsidRPr="009729DA">
        <w:rPr>
          <w:rFonts w:ascii="Roboto" w:eastAsia="Times New Roman" w:hAnsi="Roboto" w:cs="Times New Roman"/>
          <w:color w:val="444444"/>
          <w:sz w:val="24"/>
          <w:szCs w:val="24"/>
          <w:lang w:eastAsia="en-IN"/>
        </w:rPr>
        <w:lastRenderedPageBreak/>
        <w:t>All the Circulars issued by various Regulatory bodies including that of PMLA, are circulated to all the staff Members and the same are also being discussed in length, in the Training Program’. Training program shall have special emphasis on frontline staff, back office staff, compliance staff, risk management staff and staff dealing with new clients. It is crucial that all those concerned fully understand the rationale behind these directives, obligations and requirements, implement them consistently and are sensitive to the risks of their systems being misused by unscrupulous elements.</w:t>
      </w:r>
    </w:p>
    <w:p w:rsidR="009729DA" w:rsidRPr="009729DA" w:rsidRDefault="009729DA" w:rsidP="009729DA">
      <w:pPr>
        <w:shd w:val="clear" w:color="auto" w:fill="FFFFFF"/>
        <w:spacing w:after="225" w:line="240" w:lineRule="auto"/>
        <w:jc w:val="both"/>
        <w:rPr>
          <w:rFonts w:ascii="Roboto" w:eastAsia="Times New Roman" w:hAnsi="Roboto" w:cs="Times New Roman"/>
          <w:color w:val="444444"/>
          <w:sz w:val="24"/>
          <w:szCs w:val="24"/>
          <w:lang w:eastAsia="en-IN"/>
        </w:rPr>
      </w:pPr>
      <w:r w:rsidRPr="009729DA">
        <w:rPr>
          <w:rFonts w:ascii="Roboto" w:eastAsia="Times New Roman" w:hAnsi="Roboto" w:cs="Times New Roman"/>
          <w:color w:val="444444"/>
          <w:sz w:val="24"/>
          <w:szCs w:val="24"/>
          <w:lang w:eastAsia="en-IN"/>
        </w:rPr>
        <w:t>Our training will include, at a minimum: how to identify red flags and signs of money laundering that arise during the course of the employees’ duties; what to do once the risk is identified; what employees’ roles are in the firm’s compliance efforts and how to perform them; the firm’s record retention policy; and the disciplinary consequences (including civil and criminal penalties) for non-compliance with the PMLA Act.</w:t>
      </w:r>
      <w:r w:rsidRPr="009729DA">
        <w:rPr>
          <w:rFonts w:ascii="Roboto" w:eastAsia="Times New Roman" w:hAnsi="Roboto" w:cs="Times New Roman"/>
          <w:color w:val="444444"/>
          <w:sz w:val="24"/>
          <w:szCs w:val="24"/>
          <w:lang w:eastAsia="en-IN"/>
        </w:rPr>
        <w:br/>
        <w:t> </w:t>
      </w:r>
    </w:p>
    <w:p w:rsidR="009729DA" w:rsidRPr="009729DA" w:rsidRDefault="009729DA" w:rsidP="009729DA">
      <w:pPr>
        <w:shd w:val="clear" w:color="auto" w:fill="FFFFFF"/>
        <w:spacing w:after="225" w:line="240" w:lineRule="auto"/>
        <w:jc w:val="both"/>
        <w:rPr>
          <w:rFonts w:ascii="Roboto" w:eastAsia="Times New Roman" w:hAnsi="Roboto" w:cs="Times New Roman"/>
          <w:color w:val="444444"/>
          <w:sz w:val="24"/>
          <w:szCs w:val="24"/>
          <w:lang w:eastAsia="en-IN"/>
        </w:rPr>
      </w:pPr>
      <w:r w:rsidRPr="009729DA">
        <w:rPr>
          <w:rFonts w:ascii="Roboto" w:eastAsia="Times New Roman" w:hAnsi="Roboto" w:cs="Times New Roman"/>
          <w:b/>
          <w:bCs/>
          <w:color w:val="444444"/>
          <w:sz w:val="24"/>
          <w:szCs w:val="24"/>
          <w:lang w:eastAsia="en-IN"/>
        </w:rPr>
        <w:t>K. Audit and Testing of Anti Money Laundering Program.</w:t>
      </w:r>
    </w:p>
    <w:p w:rsidR="009729DA" w:rsidRPr="009729DA" w:rsidRDefault="009729DA" w:rsidP="009729DA">
      <w:pPr>
        <w:shd w:val="clear" w:color="auto" w:fill="FFFFFF"/>
        <w:spacing w:after="225" w:line="240" w:lineRule="auto"/>
        <w:jc w:val="both"/>
        <w:rPr>
          <w:rFonts w:ascii="Roboto" w:eastAsia="Times New Roman" w:hAnsi="Roboto" w:cs="Times New Roman"/>
          <w:color w:val="444444"/>
          <w:sz w:val="24"/>
          <w:szCs w:val="24"/>
          <w:lang w:eastAsia="en-IN"/>
        </w:rPr>
      </w:pPr>
      <w:r w:rsidRPr="009729DA">
        <w:rPr>
          <w:rFonts w:ascii="Roboto" w:eastAsia="Times New Roman" w:hAnsi="Roboto" w:cs="Times New Roman"/>
          <w:color w:val="444444"/>
          <w:sz w:val="24"/>
          <w:szCs w:val="24"/>
          <w:lang w:eastAsia="en-IN"/>
        </w:rPr>
        <w:t>The Anti Money Laundering program is subject to periodic audit, specifically with regard to testing its adequacy to meet the compliance requirements. The audit/testing is conducted by Trading Member’s own personnel not involved in framing or implementing the AML program. The report of such an audit/testing is placed for making suitable modifications/improvements in the AML program. </w:t>
      </w:r>
    </w:p>
    <w:p w:rsidR="009729DA" w:rsidRPr="009729DA" w:rsidRDefault="009729DA" w:rsidP="009729DA">
      <w:pPr>
        <w:shd w:val="clear" w:color="auto" w:fill="FFFFFF"/>
        <w:spacing w:after="225" w:line="240" w:lineRule="auto"/>
        <w:jc w:val="both"/>
        <w:rPr>
          <w:rFonts w:ascii="Roboto" w:eastAsia="Times New Roman" w:hAnsi="Roboto" w:cs="Times New Roman"/>
          <w:color w:val="444444"/>
          <w:sz w:val="24"/>
          <w:szCs w:val="24"/>
          <w:lang w:eastAsia="en-IN"/>
        </w:rPr>
      </w:pPr>
      <w:r w:rsidRPr="009729DA">
        <w:rPr>
          <w:rFonts w:ascii="Roboto" w:eastAsia="Times New Roman" w:hAnsi="Roboto" w:cs="Times New Roman"/>
          <w:b/>
          <w:bCs/>
          <w:color w:val="444444"/>
          <w:sz w:val="24"/>
          <w:szCs w:val="24"/>
          <w:lang w:eastAsia="en-IN"/>
        </w:rPr>
        <w:t>L. Maintenance of record of transactions prescribed under Rule 3 of PML Rules as mentioned below:</w:t>
      </w:r>
    </w:p>
    <w:p w:rsidR="009729DA" w:rsidRPr="009729DA" w:rsidRDefault="009729DA" w:rsidP="009729DA">
      <w:pPr>
        <w:numPr>
          <w:ilvl w:val="0"/>
          <w:numId w:val="13"/>
        </w:numPr>
        <w:shd w:val="clear" w:color="auto" w:fill="FFFFFF"/>
        <w:spacing w:after="225" w:line="240" w:lineRule="auto"/>
        <w:ind w:left="1020"/>
        <w:jc w:val="both"/>
        <w:rPr>
          <w:rFonts w:ascii="Roboto" w:eastAsia="Times New Roman" w:hAnsi="Roboto" w:cs="Times New Roman"/>
          <w:color w:val="444444"/>
          <w:sz w:val="24"/>
          <w:szCs w:val="24"/>
          <w:lang w:eastAsia="en-IN"/>
        </w:rPr>
      </w:pPr>
      <w:r w:rsidRPr="009729DA">
        <w:rPr>
          <w:rFonts w:ascii="Roboto" w:eastAsia="Times New Roman" w:hAnsi="Roboto" w:cs="Times New Roman"/>
          <w:color w:val="444444"/>
          <w:sz w:val="24"/>
          <w:szCs w:val="24"/>
          <w:lang w:eastAsia="en-IN"/>
        </w:rPr>
        <w:t>All cash transactions of the value of more than rupees ten lakh or its equivalent in foreign currency;</w:t>
      </w:r>
    </w:p>
    <w:p w:rsidR="009729DA" w:rsidRPr="009729DA" w:rsidRDefault="009729DA" w:rsidP="009729DA">
      <w:pPr>
        <w:numPr>
          <w:ilvl w:val="0"/>
          <w:numId w:val="13"/>
        </w:numPr>
        <w:shd w:val="clear" w:color="auto" w:fill="FFFFFF"/>
        <w:spacing w:after="225" w:line="240" w:lineRule="auto"/>
        <w:ind w:left="1020"/>
        <w:jc w:val="both"/>
        <w:rPr>
          <w:rFonts w:ascii="Roboto" w:eastAsia="Times New Roman" w:hAnsi="Roboto" w:cs="Times New Roman"/>
          <w:color w:val="444444"/>
          <w:sz w:val="24"/>
          <w:szCs w:val="24"/>
          <w:lang w:eastAsia="en-IN"/>
        </w:rPr>
      </w:pPr>
      <w:r w:rsidRPr="009729DA">
        <w:rPr>
          <w:rFonts w:ascii="Roboto" w:eastAsia="Times New Roman" w:hAnsi="Roboto" w:cs="Times New Roman"/>
          <w:color w:val="444444"/>
          <w:sz w:val="24"/>
          <w:szCs w:val="24"/>
          <w:lang w:eastAsia="en-IN"/>
        </w:rPr>
        <w:t>All series of cash transactions integrally connected to each other which have been valued below rupees ten lakh or its equivalent in foreign currency where such series of transactions have taken place within a month and the aggregate value of such transactions exceeds rupees ten lakh;</w:t>
      </w:r>
    </w:p>
    <w:p w:rsidR="009729DA" w:rsidRPr="009729DA" w:rsidRDefault="009729DA" w:rsidP="009729DA">
      <w:pPr>
        <w:numPr>
          <w:ilvl w:val="0"/>
          <w:numId w:val="13"/>
        </w:numPr>
        <w:shd w:val="clear" w:color="auto" w:fill="FFFFFF"/>
        <w:spacing w:after="225" w:line="240" w:lineRule="auto"/>
        <w:ind w:left="1020"/>
        <w:jc w:val="both"/>
        <w:rPr>
          <w:rFonts w:ascii="Roboto" w:eastAsia="Times New Roman" w:hAnsi="Roboto" w:cs="Times New Roman"/>
          <w:color w:val="444444"/>
          <w:sz w:val="24"/>
          <w:szCs w:val="24"/>
          <w:lang w:eastAsia="en-IN"/>
        </w:rPr>
      </w:pPr>
      <w:r w:rsidRPr="009729DA">
        <w:rPr>
          <w:rFonts w:ascii="Roboto" w:eastAsia="Times New Roman" w:hAnsi="Roboto" w:cs="Times New Roman"/>
          <w:color w:val="444444"/>
          <w:sz w:val="24"/>
          <w:szCs w:val="24"/>
          <w:lang w:eastAsia="en-IN"/>
        </w:rPr>
        <w:t>All cash transactions where forged or counterfeit currency notes or bank notes have been used as genuine and where any forgery of a valuable security has taken place;</w:t>
      </w:r>
    </w:p>
    <w:p w:rsidR="009729DA" w:rsidRPr="009729DA" w:rsidRDefault="009729DA" w:rsidP="009729DA">
      <w:pPr>
        <w:numPr>
          <w:ilvl w:val="0"/>
          <w:numId w:val="13"/>
        </w:numPr>
        <w:shd w:val="clear" w:color="auto" w:fill="FFFFFF"/>
        <w:spacing w:after="225" w:line="240" w:lineRule="auto"/>
        <w:ind w:left="1020"/>
        <w:jc w:val="both"/>
        <w:rPr>
          <w:rFonts w:ascii="Roboto" w:eastAsia="Times New Roman" w:hAnsi="Roboto" w:cs="Times New Roman"/>
          <w:color w:val="444444"/>
          <w:sz w:val="24"/>
          <w:szCs w:val="24"/>
          <w:lang w:eastAsia="en-IN"/>
        </w:rPr>
      </w:pPr>
      <w:r w:rsidRPr="009729DA">
        <w:rPr>
          <w:rFonts w:ascii="Roboto" w:eastAsia="Times New Roman" w:hAnsi="Roboto" w:cs="Times New Roman"/>
          <w:color w:val="444444"/>
          <w:sz w:val="24"/>
          <w:szCs w:val="24"/>
          <w:lang w:eastAsia="en-IN"/>
        </w:rPr>
        <w:t>All suspicious transactions whether or not made in cash and by way of as mentioned in the Rules. </w:t>
      </w:r>
    </w:p>
    <w:p w:rsidR="009729DA" w:rsidRPr="009729DA" w:rsidRDefault="009729DA" w:rsidP="009729DA">
      <w:pPr>
        <w:shd w:val="clear" w:color="auto" w:fill="FFFFFF"/>
        <w:spacing w:after="225" w:line="240" w:lineRule="auto"/>
        <w:jc w:val="both"/>
        <w:rPr>
          <w:rFonts w:ascii="Roboto" w:eastAsia="Times New Roman" w:hAnsi="Roboto" w:cs="Times New Roman"/>
          <w:color w:val="444444"/>
          <w:sz w:val="24"/>
          <w:szCs w:val="24"/>
          <w:lang w:eastAsia="en-IN"/>
        </w:rPr>
      </w:pPr>
      <w:r w:rsidRPr="009729DA">
        <w:rPr>
          <w:rFonts w:ascii="Roboto" w:eastAsia="Times New Roman" w:hAnsi="Roboto" w:cs="Times New Roman"/>
          <w:b/>
          <w:bCs/>
          <w:color w:val="444444"/>
          <w:sz w:val="24"/>
          <w:szCs w:val="24"/>
          <w:lang w:eastAsia="en-IN"/>
        </w:rPr>
        <w:t>M. Appointment of a Designated Director:</w:t>
      </w:r>
    </w:p>
    <w:p w:rsidR="009729DA" w:rsidRPr="009729DA" w:rsidRDefault="009729DA" w:rsidP="009729DA">
      <w:pPr>
        <w:shd w:val="clear" w:color="auto" w:fill="FFFFFF"/>
        <w:spacing w:after="225" w:line="240" w:lineRule="auto"/>
        <w:jc w:val="both"/>
        <w:rPr>
          <w:rFonts w:ascii="Roboto" w:eastAsia="Times New Roman" w:hAnsi="Roboto" w:cs="Times New Roman"/>
          <w:color w:val="444444"/>
          <w:sz w:val="24"/>
          <w:szCs w:val="24"/>
          <w:lang w:eastAsia="en-IN"/>
        </w:rPr>
      </w:pPr>
      <w:r w:rsidRPr="009729DA">
        <w:rPr>
          <w:rFonts w:ascii="Roboto" w:eastAsia="Times New Roman" w:hAnsi="Roboto" w:cs="Times New Roman"/>
          <w:color w:val="444444"/>
          <w:sz w:val="24"/>
          <w:szCs w:val="24"/>
          <w:lang w:eastAsia="en-IN"/>
        </w:rPr>
        <w:t>In addition to the existing requirement of designation of a Principal Officer, the registered intermediaries shall also designate a person as a ‘Designated Director’. In terms of Rule 2 (</w:t>
      </w:r>
      <w:proofErr w:type="spellStart"/>
      <w:r w:rsidRPr="009729DA">
        <w:rPr>
          <w:rFonts w:ascii="Roboto" w:eastAsia="Times New Roman" w:hAnsi="Roboto" w:cs="Times New Roman"/>
          <w:color w:val="444444"/>
          <w:sz w:val="24"/>
          <w:szCs w:val="24"/>
          <w:lang w:eastAsia="en-IN"/>
        </w:rPr>
        <w:t>ba</w:t>
      </w:r>
      <w:proofErr w:type="spellEnd"/>
      <w:r w:rsidRPr="009729DA">
        <w:rPr>
          <w:rFonts w:ascii="Roboto" w:eastAsia="Times New Roman" w:hAnsi="Roboto" w:cs="Times New Roman"/>
          <w:color w:val="444444"/>
          <w:sz w:val="24"/>
          <w:szCs w:val="24"/>
          <w:lang w:eastAsia="en-IN"/>
        </w:rPr>
        <w:t>) of the PML Rules, the definition of a Designated Director reads as under:</w:t>
      </w:r>
    </w:p>
    <w:p w:rsidR="009729DA" w:rsidRPr="009729DA" w:rsidRDefault="009729DA" w:rsidP="009729DA">
      <w:pPr>
        <w:shd w:val="clear" w:color="auto" w:fill="FFFFFF"/>
        <w:spacing w:after="225" w:line="240" w:lineRule="auto"/>
        <w:jc w:val="both"/>
        <w:rPr>
          <w:rFonts w:ascii="Roboto" w:eastAsia="Times New Roman" w:hAnsi="Roboto" w:cs="Times New Roman"/>
          <w:color w:val="444444"/>
          <w:sz w:val="24"/>
          <w:szCs w:val="24"/>
          <w:lang w:eastAsia="en-IN"/>
        </w:rPr>
      </w:pPr>
      <w:r w:rsidRPr="009729DA">
        <w:rPr>
          <w:rFonts w:ascii="Roboto" w:eastAsia="Times New Roman" w:hAnsi="Roboto" w:cs="Times New Roman"/>
          <w:color w:val="444444"/>
          <w:sz w:val="24"/>
          <w:szCs w:val="24"/>
          <w:lang w:eastAsia="en-IN"/>
        </w:rPr>
        <w:lastRenderedPageBreak/>
        <w:t>“Designated Director means a person designated by the reporting entity to ensure overall compliance with the obligations imposed under chapter IV of the Act and the Rules and includes —</w:t>
      </w:r>
    </w:p>
    <w:p w:rsidR="009729DA" w:rsidRPr="009729DA" w:rsidRDefault="009729DA" w:rsidP="009729DA">
      <w:pPr>
        <w:shd w:val="clear" w:color="auto" w:fill="FFFFFF"/>
        <w:spacing w:after="225" w:line="240" w:lineRule="auto"/>
        <w:jc w:val="both"/>
        <w:rPr>
          <w:rFonts w:ascii="Roboto" w:eastAsia="Times New Roman" w:hAnsi="Roboto" w:cs="Times New Roman"/>
          <w:color w:val="444444"/>
          <w:sz w:val="24"/>
          <w:szCs w:val="24"/>
          <w:lang w:eastAsia="en-IN"/>
        </w:rPr>
      </w:pPr>
      <w:r w:rsidRPr="009729DA">
        <w:rPr>
          <w:rFonts w:ascii="Roboto" w:eastAsia="Times New Roman" w:hAnsi="Roboto" w:cs="Times New Roman"/>
          <w:color w:val="444444"/>
          <w:sz w:val="24"/>
          <w:szCs w:val="24"/>
          <w:lang w:eastAsia="en-IN"/>
        </w:rPr>
        <w:t>(</w:t>
      </w:r>
      <w:proofErr w:type="spellStart"/>
      <w:r w:rsidRPr="009729DA">
        <w:rPr>
          <w:rFonts w:ascii="Roboto" w:eastAsia="Times New Roman" w:hAnsi="Roboto" w:cs="Times New Roman"/>
          <w:color w:val="444444"/>
          <w:sz w:val="24"/>
          <w:szCs w:val="24"/>
          <w:lang w:eastAsia="en-IN"/>
        </w:rPr>
        <w:t>i</w:t>
      </w:r>
      <w:proofErr w:type="spellEnd"/>
      <w:r w:rsidRPr="009729DA">
        <w:rPr>
          <w:rFonts w:ascii="Roboto" w:eastAsia="Times New Roman" w:hAnsi="Roboto" w:cs="Times New Roman"/>
          <w:color w:val="444444"/>
          <w:sz w:val="24"/>
          <w:szCs w:val="24"/>
          <w:lang w:eastAsia="en-IN"/>
        </w:rPr>
        <w:t>) The Managing Director or a Whole-time Director duly authorized by the Board of Directors if the reporting entity is a company,</w:t>
      </w:r>
    </w:p>
    <w:p w:rsidR="009729DA" w:rsidRPr="009729DA" w:rsidRDefault="009729DA" w:rsidP="009729DA">
      <w:pPr>
        <w:shd w:val="clear" w:color="auto" w:fill="FFFFFF"/>
        <w:spacing w:after="225" w:line="240" w:lineRule="auto"/>
        <w:jc w:val="both"/>
        <w:rPr>
          <w:rFonts w:ascii="Roboto" w:eastAsia="Times New Roman" w:hAnsi="Roboto" w:cs="Times New Roman"/>
          <w:color w:val="444444"/>
          <w:sz w:val="24"/>
          <w:szCs w:val="24"/>
          <w:lang w:eastAsia="en-IN"/>
        </w:rPr>
      </w:pPr>
      <w:r w:rsidRPr="009729DA">
        <w:rPr>
          <w:rFonts w:ascii="Roboto" w:eastAsia="Times New Roman" w:hAnsi="Roboto" w:cs="Times New Roman"/>
          <w:color w:val="444444"/>
          <w:sz w:val="24"/>
          <w:szCs w:val="24"/>
          <w:lang w:eastAsia="en-IN"/>
        </w:rPr>
        <w:t>(ii) The managing partner if the reporting entity is a partnership firm,</w:t>
      </w:r>
    </w:p>
    <w:p w:rsidR="009729DA" w:rsidRPr="009729DA" w:rsidRDefault="009729DA" w:rsidP="009729DA">
      <w:pPr>
        <w:shd w:val="clear" w:color="auto" w:fill="FFFFFF"/>
        <w:spacing w:after="225" w:line="240" w:lineRule="auto"/>
        <w:jc w:val="both"/>
        <w:rPr>
          <w:rFonts w:ascii="Roboto" w:eastAsia="Times New Roman" w:hAnsi="Roboto" w:cs="Times New Roman"/>
          <w:color w:val="444444"/>
          <w:sz w:val="24"/>
          <w:szCs w:val="24"/>
          <w:lang w:eastAsia="en-IN"/>
        </w:rPr>
      </w:pPr>
      <w:r w:rsidRPr="009729DA">
        <w:rPr>
          <w:rFonts w:ascii="Roboto" w:eastAsia="Times New Roman" w:hAnsi="Roboto" w:cs="Times New Roman"/>
          <w:color w:val="444444"/>
          <w:sz w:val="24"/>
          <w:szCs w:val="24"/>
          <w:lang w:eastAsia="en-IN"/>
        </w:rPr>
        <w:t>(iii) The proprietor if the reporting entity is a proprietorship concern,</w:t>
      </w:r>
    </w:p>
    <w:p w:rsidR="009729DA" w:rsidRPr="009729DA" w:rsidRDefault="009729DA" w:rsidP="009729DA">
      <w:pPr>
        <w:shd w:val="clear" w:color="auto" w:fill="FFFFFF"/>
        <w:spacing w:after="225" w:line="240" w:lineRule="auto"/>
        <w:jc w:val="both"/>
        <w:rPr>
          <w:rFonts w:ascii="Roboto" w:eastAsia="Times New Roman" w:hAnsi="Roboto" w:cs="Times New Roman"/>
          <w:color w:val="444444"/>
          <w:sz w:val="24"/>
          <w:szCs w:val="24"/>
          <w:lang w:eastAsia="en-IN"/>
        </w:rPr>
      </w:pPr>
      <w:r w:rsidRPr="009729DA">
        <w:rPr>
          <w:rFonts w:ascii="Roboto" w:eastAsia="Times New Roman" w:hAnsi="Roboto" w:cs="Times New Roman"/>
          <w:color w:val="444444"/>
          <w:sz w:val="24"/>
          <w:szCs w:val="24"/>
          <w:lang w:eastAsia="en-IN"/>
        </w:rPr>
        <w:t>(iv) The managing trustee if the reporting entity is a trust,</w:t>
      </w:r>
    </w:p>
    <w:p w:rsidR="009729DA" w:rsidRPr="009729DA" w:rsidRDefault="009729DA" w:rsidP="009729DA">
      <w:pPr>
        <w:shd w:val="clear" w:color="auto" w:fill="FFFFFF"/>
        <w:spacing w:after="225" w:line="240" w:lineRule="auto"/>
        <w:jc w:val="both"/>
        <w:rPr>
          <w:rFonts w:ascii="Roboto" w:eastAsia="Times New Roman" w:hAnsi="Roboto" w:cs="Times New Roman"/>
          <w:color w:val="444444"/>
          <w:sz w:val="24"/>
          <w:szCs w:val="24"/>
          <w:lang w:eastAsia="en-IN"/>
        </w:rPr>
      </w:pPr>
      <w:r w:rsidRPr="009729DA">
        <w:rPr>
          <w:rFonts w:ascii="Roboto" w:eastAsia="Times New Roman" w:hAnsi="Roboto" w:cs="Times New Roman"/>
          <w:color w:val="444444"/>
          <w:sz w:val="24"/>
          <w:szCs w:val="24"/>
          <w:lang w:eastAsia="en-IN"/>
        </w:rPr>
        <w:t>(v) A person or individual, as the case may be, who controls and manages the affairs of the reporting entity if the reporting entity is an unincorporated association or a body of individuals. </w:t>
      </w:r>
    </w:p>
    <w:p w:rsidR="009729DA" w:rsidRPr="009729DA" w:rsidRDefault="009729DA" w:rsidP="009729DA">
      <w:pPr>
        <w:shd w:val="clear" w:color="auto" w:fill="FFFFFF"/>
        <w:spacing w:after="225" w:line="240" w:lineRule="auto"/>
        <w:jc w:val="both"/>
        <w:rPr>
          <w:rFonts w:ascii="Roboto" w:eastAsia="Times New Roman" w:hAnsi="Roboto" w:cs="Times New Roman"/>
          <w:color w:val="444444"/>
          <w:sz w:val="24"/>
          <w:szCs w:val="24"/>
          <w:lang w:eastAsia="en-IN"/>
        </w:rPr>
      </w:pPr>
      <w:r w:rsidRPr="009729DA">
        <w:rPr>
          <w:rFonts w:ascii="Roboto" w:eastAsia="Times New Roman" w:hAnsi="Roboto" w:cs="Times New Roman"/>
          <w:b/>
          <w:bCs/>
          <w:color w:val="444444"/>
          <w:sz w:val="24"/>
          <w:szCs w:val="24"/>
          <w:lang w:eastAsia="en-IN"/>
        </w:rPr>
        <w:t>N. Investors Education:</w:t>
      </w:r>
    </w:p>
    <w:p w:rsidR="009729DA" w:rsidRPr="009729DA" w:rsidRDefault="009729DA" w:rsidP="009729DA">
      <w:pPr>
        <w:shd w:val="clear" w:color="auto" w:fill="FFFFFF"/>
        <w:spacing w:after="225" w:line="240" w:lineRule="auto"/>
        <w:jc w:val="both"/>
        <w:rPr>
          <w:rFonts w:ascii="Roboto" w:eastAsia="Times New Roman" w:hAnsi="Roboto" w:cs="Times New Roman"/>
          <w:color w:val="444444"/>
          <w:sz w:val="24"/>
          <w:szCs w:val="24"/>
          <w:lang w:eastAsia="en-IN"/>
        </w:rPr>
      </w:pPr>
      <w:r w:rsidRPr="009729DA">
        <w:rPr>
          <w:rFonts w:ascii="Roboto" w:eastAsia="Times New Roman" w:hAnsi="Roboto" w:cs="Times New Roman"/>
          <w:color w:val="444444"/>
          <w:sz w:val="24"/>
          <w:szCs w:val="24"/>
          <w:lang w:eastAsia="en-IN"/>
        </w:rPr>
        <w:t>As the implementation of AML / CFT measures being sensitive subject and requires us to demand and collect certain information from investors which may be of personal in nature or has hitherto never been called for, which information include documents evidencing source of funds / income tax returns / bank records etc. and can sometimes lead to raising of questions by the client with regard to the motive and purpose of collecting such information. There is, therefore, a need for us to sensitize the clients about these requirements, as the ones emanating from AML and CFT framework. We shall circulate the PMLA Circulars and other specific literature/ pamphlets etc. so as to educate the client of the objectives of the AML/CFT program. The same shall also be emphasized on, in the Investor Awareness programmes conducted by us at frequent intervals of time. The importance of the same is also made known to them at the time of opening the account. </w:t>
      </w:r>
    </w:p>
    <w:p w:rsidR="009729DA" w:rsidRPr="009729DA" w:rsidRDefault="009729DA" w:rsidP="009729DA">
      <w:pPr>
        <w:shd w:val="clear" w:color="auto" w:fill="FFFFFF"/>
        <w:spacing w:after="225" w:line="240" w:lineRule="auto"/>
        <w:jc w:val="both"/>
        <w:rPr>
          <w:rFonts w:ascii="Roboto" w:eastAsia="Times New Roman" w:hAnsi="Roboto" w:cs="Times New Roman"/>
          <w:color w:val="444444"/>
          <w:sz w:val="24"/>
          <w:szCs w:val="24"/>
          <w:lang w:eastAsia="en-IN"/>
        </w:rPr>
      </w:pPr>
      <w:r w:rsidRPr="009729DA">
        <w:rPr>
          <w:rFonts w:ascii="Roboto" w:eastAsia="Times New Roman" w:hAnsi="Roboto" w:cs="Times New Roman"/>
          <w:b/>
          <w:bCs/>
          <w:color w:val="444444"/>
          <w:sz w:val="24"/>
          <w:szCs w:val="24"/>
          <w:lang w:eastAsia="en-IN"/>
        </w:rPr>
        <w:t>O. Procedure for freezing of funds, financial assets or economic resources or related services:</w:t>
      </w:r>
    </w:p>
    <w:p w:rsidR="009729DA" w:rsidRPr="009729DA" w:rsidRDefault="009729DA" w:rsidP="009729DA">
      <w:pPr>
        <w:shd w:val="clear" w:color="auto" w:fill="FFFFFF"/>
        <w:spacing w:after="225" w:line="240" w:lineRule="auto"/>
        <w:jc w:val="both"/>
        <w:rPr>
          <w:rFonts w:ascii="Roboto" w:eastAsia="Times New Roman" w:hAnsi="Roboto" w:cs="Times New Roman"/>
          <w:color w:val="444444"/>
          <w:sz w:val="24"/>
          <w:szCs w:val="24"/>
          <w:lang w:eastAsia="en-IN"/>
        </w:rPr>
      </w:pPr>
      <w:r w:rsidRPr="009729DA">
        <w:rPr>
          <w:rFonts w:ascii="Roboto" w:eastAsia="Times New Roman" w:hAnsi="Roboto" w:cs="Times New Roman"/>
          <w:color w:val="444444"/>
          <w:sz w:val="24"/>
          <w:szCs w:val="24"/>
          <w:lang w:eastAsia="en-IN"/>
        </w:rPr>
        <w:t>Member is aware that Under section 51A of Unlawful Activities (Prevention) Act, 1967, the Central Government is empowered to freeze, seize or attach funds and other financial assets or economic resources held by, on behalf of, or at the direction of the individuals or entities listed in the Schedule to the Order, or any other person engaged in or suspected to be engaged in terrorism. The Government is also further empowered to prohibit any individual or entity from making any funds, financial assets or economic resources or related services available for the benefit of the individuals or entities listed in the Schedule to the Order or any other person engaged in or suspected to be engaged in terrorism. The obligations to be followed by intermediaries to ensure the effective and expeditious implementation of said Order has been issued vide SEBI Circular ref. no: ISD/AML/CIR-2/2009 dated October 23, 2009, which needs to be complied with scrupulously. </w:t>
      </w:r>
    </w:p>
    <w:p w:rsidR="00E759BF" w:rsidRDefault="00E759BF" w:rsidP="009729DA">
      <w:pPr>
        <w:shd w:val="clear" w:color="auto" w:fill="FFFFFF"/>
        <w:spacing w:after="225" w:line="240" w:lineRule="auto"/>
        <w:jc w:val="both"/>
        <w:rPr>
          <w:rFonts w:ascii="Roboto" w:eastAsia="Times New Roman" w:hAnsi="Roboto" w:cs="Times New Roman"/>
          <w:b/>
          <w:bCs/>
          <w:color w:val="444444"/>
          <w:sz w:val="24"/>
          <w:szCs w:val="24"/>
          <w:lang w:eastAsia="en-IN"/>
        </w:rPr>
      </w:pPr>
    </w:p>
    <w:p w:rsidR="00E759BF" w:rsidRDefault="00E759BF" w:rsidP="009729DA">
      <w:pPr>
        <w:shd w:val="clear" w:color="auto" w:fill="FFFFFF"/>
        <w:spacing w:after="225" w:line="240" w:lineRule="auto"/>
        <w:jc w:val="both"/>
        <w:rPr>
          <w:rFonts w:ascii="Roboto" w:eastAsia="Times New Roman" w:hAnsi="Roboto" w:cs="Times New Roman"/>
          <w:b/>
          <w:bCs/>
          <w:color w:val="444444"/>
          <w:sz w:val="24"/>
          <w:szCs w:val="24"/>
          <w:lang w:eastAsia="en-IN"/>
        </w:rPr>
      </w:pPr>
    </w:p>
    <w:p w:rsidR="009729DA" w:rsidRPr="009729DA" w:rsidRDefault="009729DA" w:rsidP="009729DA">
      <w:pPr>
        <w:shd w:val="clear" w:color="auto" w:fill="FFFFFF"/>
        <w:spacing w:after="225" w:line="240" w:lineRule="auto"/>
        <w:jc w:val="both"/>
        <w:rPr>
          <w:rFonts w:ascii="Roboto" w:eastAsia="Times New Roman" w:hAnsi="Roboto" w:cs="Times New Roman"/>
          <w:color w:val="444444"/>
          <w:sz w:val="24"/>
          <w:szCs w:val="24"/>
          <w:lang w:eastAsia="en-IN"/>
        </w:rPr>
      </w:pPr>
      <w:r w:rsidRPr="009729DA">
        <w:rPr>
          <w:rFonts w:ascii="Roboto" w:eastAsia="Times New Roman" w:hAnsi="Roboto" w:cs="Times New Roman"/>
          <w:b/>
          <w:bCs/>
          <w:color w:val="444444"/>
          <w:sz w:val="24"/>
          <w:szCs w:val="24"/>
          <w:lang w:eastAsia="en-IN"/>
        </w:rPr>
        <w:lastRenderedPageBreak/>
        <w:t xml:space="preserve">P. Reliance on Third Party Due </w:t>
      </w:r>
      <w:proofErr w:type="gramStart"/>
      <w:r w:rsidRPr="009729DA">
        <w:rPr>
          <w:rFonts w:ascii="Roboto" w:eastAsia="Times New Roman" w:hAnsi="Roboto" w:cs="Times New Roman"/>
          <w:b/>
          <w:bCs/>
          <w:color w:val="444444"/>
          <w:sz w:val="24"/>
          <w:szCs w:val="24"/>
          <w:lang w:eastAsia="en-IN"/>
        </w:rPr>
        <w:t>Diligence :</w:t>
      </w:r>
      <w:proofErr w:type="gramEnd"/>
      <w:r w:rsidRPr="009729DA">
        <w:rPr>
          <w:rFonts w:ascii="Roboto" w:eastAsia="Times New Roman" w:hAnsi="Roboto" w:cs="Times New Roman"/>
          <w:b/>
          <w:bCs/>
          <w:color w:val="444444"/>
          <w:sz w:val="24"/>
          <w:szCs w:val="24"/>
          <w:lang w:eastAsia="en-IN"/>
        </w:rPr>
        <w:t>-</w:t>
      </w:r>
    </w:p>
    <w:p w:rsidR="009729DA" w:rsidRPr="009729DA" w:rsidRDefault="009729DA" w:rsidP="009729DA">
      <w:pPr>
        <w:shd w:val="clear" w:color="auto" w:fill="FFFFFF"/>
        <w:spacing w:after="225" w:line="240" w:lineRule="auto"/>
        <w:jc w:val="both"/>
        <w:rPr>
          <w:rFonts w:ascii="Roboto" w:eastAsia="Times New Roman" w:hAnsi="Roboto" w:cs="Times New Roman"/>
          <w:color w:val="444444"/>
          <w:sz w:val="24"/>
          <w:szCs w:val="24"/>
          <w:lang w:eastAsia="en-IN"/>
        </w:rPr>
      </w:pPr>
      <w:r w:rsidRPr="009729DA">
        <w:rPr>
          <w:rFonts w:ascii="Roboto" w:eastAsia="Times New Roman" w:hAnsi="Roboto" w:cs="Times New Roman"/>
          <w:color w:val="444444"/>
          <w:sz w:val="24"/>
          <w:szCs w:val="24"/>
          <w:lang w:eastAsia="en-IN"/>
        </w:rPr>
        <w:t xml:space="preserve">For the purpose of verifying the identity of customers at the time of commencement of an account based relationship, </w:t>
      </w:r>
      <w:r w:rsidR="00E759BF">
        <w:rPr>
          <w:rFonts w:ascii="Roboto" w:eastAsia="Times New Roman" w:hAnsi="Roboto" w:cs="Times New Roman"/>
          <w:color w:val="444444"/>
          <w:sz w:val="24"/>
          <w:szCs w:val="24"/>
          <w:lang w:eastAsia="en-IN"/>
        </w:rPr>
        <w:t>INANI SECURITIES LIMITED</w:t>
      </w:r>
      <w:r w:rsidRPr="009729DA">
        <w:rPr>
          <w:rFonts w:ascii="Roboto" w:eastAsia="Times New Roman" w:hAnsi="Roboto" w:cs="Times New Roman"/>
          <w:color w:val="444444"/>
          <w:sz w:val="24"/>
          <w:szCs w:val="24"/>
          <w:lang w:eastAsia="en-IN"/>
        </w:rPr>
        <w:t xml:space="preserve"> may rely on the Third Party subject to the following condition:</w:t>
      </w:r>
    </w:p>
    <w:p w:rsidR="009729DA" w:rsidRPr="009729DA" w:rsidRDefault="009729DA" w:rsidP="009729DA">
      <w:pPr>
        <w:shd w:val="clear" w:color="auto" w:fill="FFFFFF"/>
        <w:spacing w:after="225" w:line="240" w:lineRule="auto"/>
        <w:jc w:val="both"/>
        <w:rPr>
          <w:rFonts w:ascii="Roboto" w:eastAsia="Times New Roman" w:hAnsi="Roboto" w:cs="Times New Roman"/>
          <w:color w:val="444444"/>
          <w:sz w:val="24"/>
          <w:szCs w:val="24"/>
          <w:lang w:eastAsia="en-IN"/>
        </w:rPr>
      </w:pPr>
      <w:r w:rsidRPr="009729DA">
        <w:rPr>
          <w:rFonts w:ascii="Roboto" w:eastAsia="Times New Roman" w:hAnsi="Roboto" w:cs="Times New Roman"/>
          <w:color w:val="444444"/>
          <w:sz w:val="24"/>
          <w:szCs w:val="24"/>
          <w:lang w:eastAsia="en-IN"/>
        </w:rPr>
        <w:t xml:space="preserve">1) </w:t>
      </w:r>
      <w:r w:rsidR="00E759BF">
        <w:rPr>
          <w:rFonts w:ascii="Roboto" w:eastAsia="Times New Roman" w:hAnsi="Roboto" w:cs="Times New Roman"/>
          <w:color w:val="444444"/>
          <w:sz w:val="24"/>
          <w:szCs w:val="24"/>
          <w:lang w:eastAsia="en-IN"/>
        </w:rPr>
        <w:t xml:space="preserve">INANI SECURITIES LIMITED </w:t>
      </w:r>
      <w:r w:rsidRPr="009729DA">
        <w:rPr>
          <w:rFonts w:ascii="Roboto" w:eastAsia="Times New Roman" w:hAnsi="Roboto" w:cs="Times New Roman"/>
          <w:color w:val="444444"/>
          <w:sz w:val="24"/>
          <w:szCs w:val="24"/>
          <w:lang w:eastAsia="en-IN"/>
        </w:rPr>
        <w:t>obtains necessary information of client due diligence carried out by the third party;</w:t>
      </w:r>
    </w:p>
    <w:p w:rsidR="009729DA" w:rsidRPr="009729DA" w:rsidRDefault="009729DA" w:rsidP="009729DA">
      <w:pPr>
        <w:shd w:val="clear" w:color="auto" w:fill="FFFFFF"/>
        <w:spacing w:after="225" w:line="240" w:lineRule="auto"/>
        <w:jc w:val="both"/>
        <w:rPr>
          <w:rFonts w:ascii="Roboto" w:eastAsia="Times New Roman" w:hAnsi="Roboto" w:cs="Times New Roman"/>
          <w:color w:val="444444"/>
          <w:sz w:val="24"/>
          <w:szCs w:val="24"/>
          <w:lang w:eastAsia="en-IN"/>
        </w:rPr>
      </w:pPr>
      <w:r w:rsidRPr="009729DA">
        <w:rPr>
          <w:rFonts w:ascii="Roboto" w:eastAsia="Times New Roman" w:hAnsi="Roboto" w:cs="Times New Roman"/>
          <w:color w:val="444444"/>
          <w:sz w:val="24"/>
          <w:szCs w:val="24"/>
          <w:lang w:eastAsia="en-IN"/>
        </w:rPr>
        <w:t xml:space="preserve">2) </w:t>
      </w:r>
      <w:r w:rsidR="00E759BF">
        <w:rPr>
          <w:rFonts w:ascii="Roboto" w:eastAsia="Times New Roman" w:hAnsi="Roboto" w:cs="Times New Roman"/>
          <w:color w:val="444444"/>
          <w:sz w:val="24"/>
          <w:szCs w:val="24"/>
          <w:lang w:eastAsia="en-IN"/>
        </w:rPr>
        <w:t>INANI SECURITIES LIMITED</w:t>
      </w:r>
      <w:r w:rsidRPr="009729DA">
        <w:rPr>
          <w:rFonts w:ascii="Roboto" w:eastAsia="Times New Roman" w:hAnsi="Roboto" w:cs="Times New Roman"/>
          <w:color w:val="444444"/>
          <w:sz w:val="24"/>
          <w:szCs w:val="24"/>
          <w:lang w:eastAsia="en-IN"/>
        </w:rPr>
        <w:t xml:space="preserve"> takes adequate steps to satisfy itself that copies of identification data and other relevant document relating to the client due diligence requirement will be made available from the third party upon request without salary:</w:t>
      </w:r>
    </w:p>
    <w:p w:rsidR="009729DA" w:rsidRPr="009729DA" w:rsidRDefault="009729DA" w:rsidP="009729DA">
      <w:pPr>
        <w:shd w:val="clear" w:color="auto" w:fill="FFFFFF"/>
        <w:spacing w:after="225" w:line="240" w:lineRule="auto"/>
        <w:jc w:val="both"/>
        <w:rPr>
          <w:rFonts w:ascii="Roboto" w:eastAsia="Times New Roman" w:hAnsi="Roboto" w:cs="Times New Roman"/>
          <w:color w:val="444444"/>
          <w:sz w:val="24"/>
          <w:szCs w:val="24"/>
          <w:lang w:eastAsia="en-IN"/>
        </w:rPr>
      </w:pPr>
      <w:r w:rsidRPr="009729DA">
        <w:rPr>
          <w:rFonts w:ascii="Roboto" w:eastAsia="Times New Roman" w:hAnsi="Roboto" w:cs="Times New Roman"/>
          <w:color w:val="444444"/>
          <w:sz w:val="24"/>
          <w:szCs w:val="24"/>
          <w:lang w:eastAsia="en-IN"/>
        </w:rPr>
        <w:t xml:space="preserve">3) </w:t>
      </w:r>
      <w:r w:rsidR="00E759BF">
        <w:rPr>
          <w:rFonts w:ascii="Roboto" w:eastAsia="Times New Roman" w:hAnsi="Roboto" w:cs="Times New Roman"/>
          <w:color w:val="444444"/>
          <w:sz w:val="24"/>
          <w:szCs w:val="24"/>
          <w:lang w:eastAsia="en-IN"/>
        </w:rPr>
        <w:t xml:space="preserve">INANI SECURITIES LIMITED </w:t>
      </w:r>
      <w:r w:rsidRPr="009729DA">
        <w:rPr>
          <w:rFonts w:ascii="Roboto" w:eastAsia="Times New Roman" w:hAnsi="Roboto" w:cs="Times New Roman"/>
          <w:color w:val="444444"/>
          <w:sz w:val="24"/>
          <w:szCs w:val="24"/>
          <w:lang w:eastAsia="en-IN"/>
        </w:rPr>
        <w:t>is satisfied that such third party is regulated, supervised or monitored for, and has measure in place for compliance with client due diligence and record keeping requirements in line with the requirements and obligations under the PMLA Act,</w:t>
      </w:r>
    </w:p>
    <w:p w:rsidR="009729DA" w:rsidRPr="009729DA" w:rsidRDefault="009729DA" w:rsidP="009729DA">
      <w:pPr>
        <w:shd w:val="clear" w:color="auto" w:fill="FFFFFF"/>
        <w:spacing w:after="225" w:line="240" w:lineRule="auto"/>
        <w:jc w:val="both"/>
        <w:rPr>
          <w:rFonts w:ascii="Roboto" w:eastAsia="Times New Roman" w:hAnsi="Roboto" w:cs="Times New Roman"/>
          <w:color w:val="444444"/>
          <w:sz w:val="24"/>
          <w:szCs w:val="24"/>
          <w:lang w:eastAsia="en-IN"/>
        </w:rPr>
      </w:pPr>
      <w:r w:rsidRPr="009729DA">
        <w:rPr>
          <w:rFonts w:ascii="Roboto" w:eastAsia="Times New Roman" w:hAnsi="Roboto" w:cs="Times New Roman"/>
          <w:color w:val="444444"/>
          <w:sz w:val="24"/>
          <w:szCs w:val="24"/>
          <w:lang w:eastAsia="en-IN"/>
        </w:rPr>
        <w:t xml:space="preserve">4) </w:t>
      </w:r>
      <w:proofErr w:type="gramStart"/>
      <w:r w:rsidRPr="009729DA">
        <w:rPr>
          <w:rFonts w:ascii="Roboto" w:eastAsia="Times New Roman" w:hAnsi="Roboto" w:cs="Times New Roman"/>
          <w:color w:val="444444"/>
          <w:sz w:val="24"/>
          <w:szCs w:val="24"/>
          <w:lang w:eastAsia="en-IN"/>
        </w:rPr>
        <w:t>the</w:t>
      </w:r>
      <w:proofErr w:type="gramEnd"/>
      <w:r w:rsidRPr="009729DA">
        <w:rPr>
          <w:rFonts w:ascii="Roboto" w:eastAsia="Times New Roman" w:hAnsi="Roboto" w:cs="Times New Roman"/>
          <w:color w:val="444444"/>
          <w:sz w:val="24"/>
          <w:szCs w:val="24"/>
          <w:lang w:eastAsia="en-IN"/>
        </w:rPr>
        <w:t xml:space="preserve"> third party is not based in a country or jurisdiction assessed as high risk and 5) </w:t>
      </w:r>
      <w:r w:rsidR="00E759BF">
        <w:rPr>
          <w:rFonts w:ascii="Roboto" w:eastAsia="Times New Roman" w:hAnsi="Roboto" w:cs="Times New Roman"/>
          <w:color w:val="444444"/>
          <w:sz w:val="24"/>
          <w:szCs w:val="24"/>
          <w:lang w:eastAsia="en-IN"/>
        </w:rPr>
        <w:t xml:space="preserve">INANI SECURITIES </w:t>
      </w:r>
      <w:proofErr w:type="spellStart"/>
      <w:r w:rsidR="00E759BF">
        <w:rPr>
          <w:rFonts w:ascii="Roboto" w:eastAsia="Times New Roman" w:hAnsi="Roboto" w:cs="Times New Roman"/>
          <w:color w:val="444444"/>
          <w:sz w:val="24"/>
          <w:szCs w:val="24"/>
          <w:lang w:eastAsia="en-IN"/>
        </w:rPr>
        <w:t>LIMITED</w:t>
      </w:r>
      <w:r w:rsidRPr="009729DA">
        <w:rPr>
          <w:rFonts w:ascii="Roboto" w:eastAsia="Times New Roman" w:hAnsi="Roboto" w:cs="Times New Roman"/>
          <w:color w:val="444444"/>
          <w:sz w:val="24"/>
          <w:szCs w:val="24"/>
          <w:lang w:eastAsia="en-IN"/>
        </w:rPr>
        <w:t>is</w:t>
      </w:r>
      <w:proofErr w:type="spellEnd"/>
      <w:r w:rsidRPr="009729DA">
        <w:rPr>
          <w:rFonts w:ascii="Roboto" w:eastAsia="Times New Roman" w:hAnsi="Roboto" w:cs="Times New Roman"/>
          <w:color w:val="444444"/>
          <w:sz w:val="24"/>
          <w:szCs w:val="24"/>
          <w:lang w:eastAsia="en-IN"/>
        </w:rPr>
        <w:t xml:space="preserve"> ultimately responsible for client due diligence and undertaking enhanced due diligence measures, as applicable. </w:t>
      </w:r>
    </w:p>
    <w:p w:rsidR="009729DA" w:rsidRPr="009729DA" w:rsidRDefault="009729DA" w:rsidP="009729DA">
      <w:pPr>
        <w:shd w:val="clear" w:color="auto" w:fill="FFFFFF"/>
        <w:spacing w:after="225" w:line="240" w:lineRule="auto"/>
        <w:jc w:val="both"/>
        <w:rPr>
          <w:rFonts w:ascii="Roboto" w:eastAsia="Times New Roman" w:hAnsi="Roboto" w:cs="Times New Roman"/>
          <w:color w:val="444444"/>
          <w:sz w:val="24"/>
          <w:szCs w:val="24"/>
          <w:lang w:eastAsia="en-IN"/>
        </w:rPr>
      </w:pPr>
      <w:r w:rsidRPr="009729DA">
        <w:rPr>
          <w:rFonts w:ascii="Roboto" w:eastAsia="Times New Roman" w:hAnsi="Roboto" w:cs="Times New Roman"/>
          <w:b/>
          <w:bCs/>
          <w:color w:val="444444"/>
          <w:sz w:val="24"/>
          <w:szCs w:val="24"/>
          <w:lang w:eastAsia="en-IN"/>
        </w:rPr>
        <w:t>Q. Others</w:t>
      </w:r>
    </w:p>
    <w:p w:rsidR="009729DA" w:rsidRPr="009729DA" w:rsidRDefault="009729DA" w:rsidP="009729DA">
      <w:pPr>
        <w:shd w:val="clear" w:color="auto" w:fill="FFFFFF"/>
        <w:spacing w:after="225" w:line="240" w:lineRule="auto"/>
        <w:jc w:val="both"/>
        <w:rPr>
          <w:rFonts w:ascii="Roboto" w:eastAsia="Times New Roman" w:hAnsi="Roboto" w:cs="Times New Roman"/>
          <w:color w:val="444444"/>
          <w:sz w:val="24"/>
          <w:szCs w:val="24"/>
          <w:lang w:eastAsia="en-IN"/>
        </w:rPr>
      </w:pPr>
      <w:r w:rsidRPr="009729DA">
        <w:rPr>
          <w:rFonts w:ascii="Roboto" w:eastAsia="Times New Roman" w:hAnsi="Roboto" w:cs="Times New Roman"/>
          <w:color w:val="444444"/>
          <w:sz w:val="24"/>
          <w:szCs w:val="24"/>
          <w:lang w:eastAsia="en-IN"/>
        </w:rPr>
        <w:t>This Policy is to be made available to the persons engaged in the Broking/depository operations for compliance purpose.</w:t>
      </w:r>
    </w:p>
    <w:p w:rsidR="009729DA" w:rsidRPr="009729DA" w:rsidRDefault="009729DA" w:rsidP="009729DA">
      <w:pPr>
        <w:shd w:val="clear" w:color="auto" w:fill="FFFFFF"/>
        <w:spacing w:after="225" w:line="240" w:lineRule="auto"/>
        <w:jc w:val="both"/>
        <w:rPr>
          <w:rFonts w:ascii="Roboto" w:eastAsia="Times New Roman" w:hAnsi="Roboto" w:cs="Times New Roman"/>
          <w:color w:val="444444"/>
          <w:sz w:val="24"/>
          <w:szCs w:val="24"/>
          <w:lang w:eastAsia="en-IN"/>
        </w:rPr>
      </w:pPr>
      <w:r w:rsidRPr="009729DA">
        <w:rPr>
          <w:rFonts w:ascii="Roboto" w:eastAsia="Times New Roman" w:hAnsi="Roboto" w:cs="Times New Roman"/>
          <w:color w:val="444444"/>
          <w:sz w:val="24"/>
          <w:szCs w:val="24"/>
          <w:lang w:eastAsia="en-IN"/>
        </w:rPr>
        <w:t>Clients are to be categorized into low, medium and high risk based on perceived risk depending upon client’s background, type of business activity, transaction etc.</w:t>
      </w:r>
    </w:p>
    <w:p w:rsidR="009729DA" w:rsidRPr="009729DA" w:rsidRDefault="009729DA" w:rsidP="009729DA">
      <w:pPr>
        <w:shd w:val="clear" w:color="auto" w:fill="FFFFFF"/>
        <w:spacing w:after="225" w:line="240" w:lineRule="auto"/>
        <w:jc w:val="both"/>
        <w:rPr>
          <w:rFonts w:ascii="Roboto" w:eastAsia="Times New Roman" w:hAnsi="Roboto" w:cs="Times New Roman"/>
          <w:color w:val="444444"/>
          <w:sz w:val="24"/>
          <w:szCs w:val="24"/>
          <w:lang w:eastAsia="en-IN"/>
        </w:rPr>
      </w:pPr>
      <w:r w:rsidRPr="009729DA">
        <w:rPr>
          <w:rFonts w:ascii="Roboto" w:eastAsia="Times New Roman" w:hAnsi="Roboto" w:cs="Times New Roman"/>
          <w:color w:val="444444"/>
          <w:sz w:val="24"/>
          <w:szCs w:val="24"/>
          <w:lang w:eastAsia="en-IN"/>
        </w:rPr>
        <w:t xml:space="preserve">The periodicity of updating of documents taken during the client due diligence (CDD) process will be every year </w:t>
      </w:r>
      <w:r w:rsidR="00977211" w:rsidRPr="009729DA">
        <w:rPr>
          <w:rFonts w:ascii="Roboto" w:eastAsia="Times New Roman" w:hAnsi="Roboto" w:cs="Times New Roman"/>
          <w:color w:val="444444"/>
          <w:sz w:val="24"/>
          <w:szCs w:val="24"/>
          <w:lang w:eastAsia="en-IN"/>
        </w:rPr>
        <w:t>as</w:t>
      </w:r>
      <w:r w:rsidRPr="009729DA">
        <w:rPr>
          <w:rFonts w:ascii="Roboto" w:eastAsia="Times New Roman" w:hAnsi="Roboto" w:cs="Times New Roman"/>
          <w:color w:val="444444"/>
          <w:sz w:val="24"/>
          <w:szCs w:val="24"/>
          <w:lang w:eastAsia="en-IN"/>
        </w:rPr>
        <w:t xml:space="preserve"> per Company’s policy, we are not relying on third party for client due diligence.</w:t>
      </w:r>
    </w:p>
    <w:p w:rsidR="009729DA" w:rsidRPr="009729DA" w:rsidRDefault="00E759BF" w:rsidP="009729DA">
      <w:pPr>
        <w:shd w:val="clear" w:color="auto" w:fill="FFFFFF"/>
        <w:spacing w:after="225" w:line="240" w:lineRule="auto"/>
        <w:jc w:val="both"/>
        <w:rPr>
          <w:rFonts w:ascii="Roboto" w:eastAsia="Times New Roman" w:hAnsi="Roboto" w:cs="Times New Roman"/>
          <w:color w:val="444444"/>
          <w:sz w:val="24"/>
          <w:szCs w:val="24"/>
          <w:lang w:eastAsia="en-IN"/>
        </w:rPr>
      </w:pPr>
      <w:r w:rsidRPr="00E759BF">
        <w:rPr>
          <w:rFonts w:ascii="robotoregular" w:hAnsi="robotoregular"/>
          <w:color w:val="000000" w:themeColor="text1"/>
          <w:sz w:val="28"/>
          <w:szCs w:val="28"/>
          <w:shd w:val="clear" w:color="auto" w:fill="F9F9F9"/>
        </w:rPr>
        <w:t>Lakshmikanth Inani</w:t>
      </w:r>
      <w:r>
        <w:rPr>
          <w:rFonts w:ascii="Roboto" w:eastAsia="Times New Roman" w:hAnsi="Roboto" w:cs="Times New Roman"/>
          <w:color w:val="444444"/>
          <w:sz w:val="24"/>
          <w:szCs w:val="24"/>
          <w:lang w:eastAsia="en-IN"/>
        </w:rPr>
        <w:t xml:space="preserve"> </w:t>
      </w:r>
      <w:r w:rsidR="009729DA" w:rsidRPr="009729DA">
        <w:rPr>
          <w:rFonts w:ascii="Roboto" w:eastAsia="Times New Roman" w:hAnsi="Roboto" w:cs="Times New Roman"/>
          <w:color w:val="444444"/>
          <w:sz w:val="24"/>
          <w:szCs w:val="24"/>
          <w:lang w:eastAsia="en-IN"/>
        </w:rPr>
        <w:t>has been appointed as designated director as per PMLA requirement.</w:t>
      </w:r>
    </w:p>
    <w:p w:rsidR="009729DA" w:rsidRPr="009729DA" w:rsidRDefault="009729DA" w:rsidP="009729DA">
      <w:pPr>
        <w:shd w:val="clear" w:color="auto" w:fill="FFFFFF"/>
        <w:spacing w:after="225" w:line="240" w:lineRule="auto"/>
        <w:jc w:val="both"/>
        <w:rPr>
          <w:rFonts w:ascii="Roboto" w:eastAsia="Times New Roman" w:hAnsi="Roboto" w:cs="Times New Roman"/>
          <w:color w:val="444444"/>
          <w:sz w:val="24"/>
          <w:szCs w:val="24"/>
          <w:lang w:eastAsia="en-IN"/>
        </w:rPr>
      </w:pPr>
      <w:r w:rsidRPr="009729DA">
        <w:rPr>
          <w:rFonts w:ascii="Roboto" w:eastAsia="Times New Roman" w:hAnsi="Roboto" w:cs="Times New Roman"/>
          <w:color w:val="444444"/>
          <w:sz w:val="24"/>
          <w:szCs w:val="24"/>
          <w:lang w:eastAsia="en-IN"/>
        </w:rPr>
        <w:t>This PMLA policy will be reviewed every half year on the basis of circulars issued by statutory authority from time to time and this updated policy should be approved in the meeting of Board of Directors</w:t>
      </w:r>
    </w:p>
    <w:p w:rsidR="009729DA" w:rsidRPr="009729DA" w:rsidRDefault="009729DA" w:rsidP="009729DA">
      <w:pPr>
        <w:shd w:val="clear" w:color="auto" w:fill="FFFFFF"/>
        <w:spacing w:after="225" w:line="240" w:lineRule="auto"/>
        <w:jc w:val="both"/>
        <w:rPr>
          <w:rFonts w:ascii="Roboto" w:eastAsia="Times New Roman" w:hAnsi="Roboto" w:cs="Times New Roman"/>
          <w:color w:val="444444"/>
          <w:sz w:val="24"/>
          <w:szCs w:val="24"/>
          <w:lang w:eastAsia="en-IN"/>
        </w:rPr>
      </w:pPr>
      <w:r w:rsidRPr="009729DA">
        <w:rPr>
          <w:rFonts w:ascii="Roboto" w:eastAsia="Times New Roman" w:hAnsi="Roboto" w:cs="Times New Roman"/>
          <w:color w:val="444444"/>
          <w:sz w:val="24"/>
          <w:szCs w:val="24"/>
          <w:lang w:eastAsia="en-IN"/>
        </w:rPr>
        <w:t>All the clauses of this PMLA Policy should be reviewed periodically. Review of policy is to be done by any official other than the official who originally drafted the policy.</w:t>
      </w:r>
    </w:p>
    <w:p w:rsidR="009729DA" w:rsidRPr="009729DA" w:rsidRDefault="009729DA" w:rsidP="009729DA">
      <w:pPr>
        <w:shd w:val="clear" w:color="auto" w:fill="FFFFFF"/>
        <w:spacing w:after="225" w:line="240" w:lineRule="auto"/>
        <w:jc w:val="both"/>
        <w:rPr>
          <w:rFonts w:ascii="Roboto" w:eastAsia="Times New Roman" w:hAnsi="Roboto" w:cs="Times New Roman"/>
          <w:color w:val="444444"/>
          <w:sz w:val="24"/>
          <w:szCs w:val="24"/>
          <w:lang w:eastAsia="en-IN"/>
        </w:rPr>
      </w:pPr>
      <w:r w:rsidRPr="009729DA">
        <w:rPr>
          <w:rFonts w:ascii="Roboto" w:eastAsia="Times New Roman" w:hAnsi="Roboto" w:cs="Times New Roman"/>
          <w:color w:val="444444"/>
          <w:sz w:val="24"/>
          <w:szCs w:val="24"/>
          <w:lang w:eastAsia="en-IN"/>
        </w:rPr>
        <w:t xml:space="preserve">Policy reviewed </w:t>
      </w:r>
      <w:r w:rsidR="00C151E3" w:rsidRPr="009729DA">
        <w:rPr>
          <w:rFonts w:ascii="Roboto" w:eastAsia="Times New Roman" w:hAnsi="Roboto" w:cs="Times New Roman"/>
          <w:color w:val="444444"/>
          <w:sz w:val="24"/>
          <w:szCs w:val="24"/>
          <w:lang w:eastAsia="en-IN"/>
        </w:rPr>
        <w:t>by: -</w:t>
      </w:r>
      <w:r w:rsidRPr="009729DA">
        <w:rPr>
          <w:rFonts w:ascii="Roboto" w:eastAsia="Times New Roman" w:hAnsi="Roboto" w:cs="Times New Roman"/>
          <w:color w:val="444444"/>
          <w:sz w:val="24"/>
          <w:szCs w:val="24"/>
          <w:lang w:eastAsia="en-IN"/>
        </w:rPr>
        <w:t xml:space="preserve"> </w:t>
      </w:r>
      <w:r>
        <w:rPr>
          <w:rFonts w:ascii="Roboto" w:eastAsia="Times New Roman" w:hAnsi="Roboto" w:cs="Times New Roman"/>
          <w:color w:val="444444"/>
          <w:sz w:val="24"/>
          <w:szCs w:val="24"/>
          <w:lang w:eastAsia="en-IN"/>
        </w:rPr>
        <w:t xml:space="preserve">Board </w:t>
      </w:r>
      <w:r w:rsidR="00C151E3">
        <w:rPr>
          <w:rFonts w:ascii="Roboto" w:eastAsia="Times New Roman" w:hAnsi="Roboto" w:cs="Times New Roman"/>
          <w:color w:val="444444"/>
          <w:sz w:val="24"/>
          <w:szCs w:val="24"/>
          <w:lang w:eastAsia="en-IN"/>
        </w:rPr>
        <w:t>of</w:t>
      </w:r>
      <w:r>
        <w:rPr>
          <w:rFonts w:ascii="Roboto" w:eastAsia="Times New Roman" w:hAnsi="Roboto" w:cs="Times New Roman"/>
          <w:color w:val="444444"/>
          <w:sz w:val="24"/>
          <w:szCs w:val="24"/>
          <w:lang w:eastAsia="en-IN"/>
        </w:rPr>
        <w:t xml:space="preserve"> </w:t>
      </w:r>
      <w:r w:rsidR="00C151E3">
        <w:rPr>
          <w:rFonts w:ascii="Roboto" w:eastAsia="Times New Roman" w:hAnsi="Roboto" w:cs="Times New Roman"/>
          <w:color w:val="444444"/>
          <w:sz w:val="24"/>
          <w:szCs w:val="24"/>
          <w:lang w:eastAsia="en-IN"/>
        </w:rPr>
        <w:t xml:space="preserve">Directors, on their meeting held on </w:t>
      </w:r>
    </w:p>
    <w:p w:rsidR="009729DA" w:rsidRPr="009729DA" w:rsidRDefault="009729DA" w:rsidP="009729DA">
      <w:pPr>
        <w:shd w:val="clear" w:color="auto" w:fill="FFFFFF"/>
        <w:spacing w:after="225" w:line="240" w:lineRule="auto"/>
        <w:jc w:val="both"/>
        <w:rPr>
          <w:rFonts w:ascii="Roboto" w:eastAsia="Times New Roman" w:hAnsi="Roboto" w:cs="Times New Roman"/>
          <w:color w:val="444444"/>
          <w:sz w:val="24"/>
          <w:szCs w:val="24"/>
          <w:lang w:eastAsia="en-IN"/>
        </w:rPr>
      </w:pPr>
      <w:r w:rsidRPr="009729DA">
        <w:rPr>
          <w:rFonts w:ascii="Roboto" w:eastAsia="Times New Roman" w:hAnsi="Roboto" w:cs="Times New Roman"/>
          <w:color w:val="444444"/>
          <w:sz w:val="24"/>
          <w:szCs w:val="24"/>
          <w:lang w:eastAsia="en-IN"/>
        </w:rPr>
        <w:t xml:space="preserve">Policy drafted by: - </w:t>
      </w:r>
      <w:r w:rsidR="00E759BF">
        <w:rPr>
          <w:rFonts w:ascii="Roboto" w:eastAsia="Times New Roman" w:hAnsi="Roboto" w:cs="Times New Roman"/>
          <w:color w:val="444444"/>
          <w:sz w:val="24"/>
          <w:szCs w:val="24"/>
          <w:lang w:eastAsia="en-IN"/>
        </w:rPr>
        <w:t>Compliance Team</w:t>
      </w:r>
    </w:p>
    <w:p w:rsidR="009729DA" w:rsidRPr="009729DA" w:rsidRDefault="009729DA" w:rsidP="009729DA">
      <w:pPr>
        <w:shd w:val="clear" w:color="auto" w:fill="FFFFFF"/>
        <w:spacing w:after="225" w:line="240" w:lineRule="auto"/>
        <w:jc w:val="both"/>
        <w:rPr>
          <w:rFonts w:ascii="Roboto" w:eastAsia="Times New Roman" w:hAnsi="Roboto" w:cs="Times New Roman"/>
          <w:color w:val="444444"/>
          <w:sz w:val="24"/>
          <w:szCs w:val="24"/>
          <w:lang w:eastAsia="en-IN"/>
        </w:rPr>
      </w:pPr>
      <w:r w:rsidRPr="009729DA">
        <w:rPr>
          <w:rFonts w:ascii="Roboto" w:eastAsia="Times New Roman" w:hAnsi="Roboto" w:cs="Times New Roman"/>
          <w:color w:val="444444"/>
          <w:sz w:val="24"/>
          <w:szCs w:val="24"/>
          <w:lang w:eastAsia="en-IN"/>
        </w:rPr>
        <w:t>Name of Principal Officer: -</w:t>
      </w:r>
      <w:r w:rsidR="00E759BF" w:rsidRPr="00E759BF">
        <w:rPr>
          <w:rFonts w:ascii="robotoregular" w:hAnsi="robotoregular"/>
          <w:color w:val="858585"/>
          <w:sz w:val="21"/>
          <w:szCs w:val="21"/>
          <w:shd w:val="clear" w:color="auto" w:fill="F9F9F9"/>
        </w:rPr>
        <w:t xml:space="preserve"> </w:t>
      </w:r>
      <w:r w:rsidR="00E759BF" w:rsidRPr="00E759BF">
        <w:rPr>
          <w:rFonts w:ascii="robotoregular" w:hAnsi="robotoregular"/>
          <w:b/>
          <w:color w:val="000000" w:themeColor="text1"/>
          <w:sz w:val="28"/>
          <w:szCs w:val="28"/>
          <w:shd w:val="clear" w:color="auto" w:fill="F9F9F9"/>
        </w:rPr>
        <w:t>Lakshmikanth Inani</w:t>
      </w:r>
      <w:r w:rsidRPr="009729DA">
        <w:rPr>
          <w:rFonts w:ascii="Roboto" w:eastAsia="Times New Roman" w:hAnsi="Roboto" w:cs="Times New Roman"/>
          <w:color w:val="444444"/>
          <w:sz w:val="24"/>
          <w:szCs w:val="24"/>
          <w:lang w:eastAsia="en-IN"/>
        </w:rPr>
        <w:t xml:space="preserve"> </w:t>
      </w:r>
    </w:p>
    <w:p w:rsidR="009729DA" w:rsidRPr="009729DA" w:rsidRDefault="009729DA" w:rsidP="009729DA">
      <w:pPr>
        <w:shd w:val="clear" w:color="auto" w:fill="FFFFFF"/>
        <w:spacing w:after="225" w:line="240" w:lineRule="auto"/>
        <w:jc w:val="both"/>
        <w:rPr>
          <w:rFonts w:ascii="Roboto" w:eastAsia="Times New Roman" w:hAnsi="Roboto" w:cs="Times New Roman"/>
          <w:color w:val="444444"/>
          <w:sz w:val="24"/>
          <w:szCs w:val="24"/>
          <w:lang w:eastAsia="en-IN"/>
        </w:rPr>
      </w:pPr>
      <w:r w:rsidRPr="009729DA">
        <w:rPr>
          <w:rFonts w:ascii="Roboto" w:eastAsia="Times New Roman" w:hAnsi="Roboto" w:cs="Times New Roman"/>
          <w:b/>
          <w:bCs/>
          <w:color w:val="444444"/>
          <w:sz w:val="24"/>
          <w:szCs w:val="24"/>
          <w:lang w:eastAsia="en-IN"/>
        </w:rPr>
        <w:t xml:space="preserve">Designated </w:t>
      </w:r>
      <w:r w:rsidR="00C151E3">
        <w:rPr>
          <w:rFonts w:ascii="Roboto" w:eastAsia="Times New Roman" w:hAnsi="Roboto" w:cs="Times New Roman"/>
          <w:b/>
          <w:bCs/>
          <w:color w:val="444444"/>
          <w:sz w:val="24"/>
          <w:szCs w:val="24"/>
          <w:lang w:eastAsia="en-IN"/>
        </w:rPr>
        <w:t>Director:</w:t>
      </w:r>
      <w:r w:rsidR="00E759BF">
        <w:rPr>
          <w:rFonts w:ascii="Roboto" w:eastAsia="Times New Roman" w:hAnsi="Roboto" w:cs="Times New Roman"/>
          <w:b/>
          <w:bCs/>
          <w:color w:val="444444"/>
          <w:sz w:val="24"/>
          <w:szCs w:val="24"/>
          <w:lang w:eastAsia="en-IN"/>
        </w:rPr>
        <w:t xml:space="preserve"> </w:t>
      </w:r>
      <w:r w:rsidRPr="009729DA">
        <w:rPr>
          <w:rFonts w:ascii="Roboto" w:eastAsia="Times New Roman" w:hAnsi="Roboto" w:cs="Times New Roman"/>
          <w:b/>
          <w:bCs/>
          <w:color w:val="444444"/>
          <w:sz w:val="24"/>
          <w:szCs w:val="24"/>
          <w:lang w:eastAsia="en-IN"/>
        </w:rPr>
        <w:t xml:space="preserve"> </w:t>
      </w:r>
      <w:r w:rsidR="00E759BF" w:rsidRPr="00E759BF">
        <w:rPr>
          <w:rFonts w:ascii="robotoregular" w:hAnsi="robotoregular"/>
          <w:b/>
          <w:color w:val="000000" w:themeColor="text1"/>
          <w:sz w:val="28"/>
          <w:szCs w:val="28"/>
          <w:shd w:val="clear" w:color="auto" w:fill="F9F9F9"/>
        </w:rPr>
        <w:t>Lakshmikanth Inani</w:t>
      </w:r>
    </w:p>
    <w:p w:rsidR="009729DA" w:rsidRPr="009729DA" w:rsidRDefault="009729DA" w:rsidP="009729DA">
      <w:pPr>
        <w:shd w:val="clear" w:color="auto" w:fill="FFFFFF"/>
        <w:spacing w:after="225" w:line="240" w:lineRule="auto"/>
        <w:jc w:val="both"/>
        <w:rPr>
          <w:rFonts w:ascii="Roboto" w:eastAsia="Times New Roman" w:hAnsi="Roboto" w:cs="Times New Roman"/>
          <w:color w:val="444444"/>
          <w:sz w:val="24"/>
          <w:szCs w:val="24"/>
          <w:lang w:eastAsia="en-IN"/>
        </w:rPr>
      </w:pPr>
      <w:r w:rsidRPr="009729DA">
        <w:rPr>
          <w:rFonts w:ascii="Roboto" w:eastAsia="Times New Roman" w:hAnsi="Roboto" w:cs="Times New Roman"/>
          <w:color w:val="444444"/>
          <w:sz w:val="24"/>
          <w:szCs w:val="24"/>
          <w:lang w:eastAsia="en-IN"/>
        </w:rPr>
        <w:lastRenderedPageBreak/>
        <w:t>In the case of any further information / clarification is required in this regard, the “Principal Officer” may be contacted.</w:t>
      </w:r>
    </w:p>
    <w:p w:rsidR="00FE5225" w:rsidRDefault="00EE22E9"/>
    <w:sectPr w:rsidR="00FE5225" w:rsidSect="00700E42">
      <w:head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22E9" w:rsidRDefault="00EE22E9" w:rsidP="00C151E3">
      <w:pPr>
        <w:spacing w:after="0" w:line="240" w:lineRule="auto"/>
      </w:pPr>
      <w:r>
        <w:separator/>
      </w:r>
    </w:p>
  </w:endnote>
  <w:endnote w:type="continuationSeparator" w:id="0">
    <w:p w:rsidR="00EE22E9" w:rsidRDefault="00EE22E9" w:rsidP="00C151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ar(--total-h-family,Oswald)">
    <w:altName w:val="Cambria"/>
    <w:panose1 w:val="00000000000000000000"/>
    <w:charset w:val="00"/>
    <w:family w:val="roman"/>
    <w:notTrueType/>
    <w:pitch w:val="default"/>
    <w:sig w:usb0="00000000" w:usb1="00000000" w:usb2="00000000" w:usb3="00000000" w:csb0="00000000" w:csb1="00000000"/>
  </w:font>
  <w:font w:name="Roboto">
    <w:altName w:val="Arial"/>
    <w:charset w:val="00"/>
    <w:family w:val="auto"/>
    <w:pitch w:val="variable"/>
    <w:sig w:usb0="E0000AFF" w:usb1="5000217F" w:usb2="00000021" w:usb3="00000000" w:csb0="0000019F" w:csb1="00000000"/>
  </w:font>
  <w:font w:name="robotoregular">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22E9" w:rsidRDefault="00EE22E9" w:rsidP="00C151E3">
      <w:pPr>
        <w:spacing w:after="0" w:line="240" w:lineRule="auto"/>
      </w:pPr>
      <w:r>
        <w:separator/>
      </w:r>
    </w:p>
  </w:footnote>
  <w:footnote w:type="continuationSeparator" w:id="0">
    <w:p w:rsidR="00EE22E9" w:rsidRDefault="00EE22E9" w:rsidP="00C151E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1E3" w:rsidRDefault="00E759BF">
    <w:pPr>
      <w:pStyle w:val="Header"/>
    </w:pPr>
    <w:proofErr w:type="gramStart"/>
    <w:r>
      <w:t xml:space="preserve">Inani  </w:t>
    </w:r>
    <w:r w:rsidR="00C151E3" w:rsidRPr="00C151E3">
      <w:t>Securities</w:t>
    </w:r>
    <w:proofErr w:type="gramEnd"/>
    <w:r w:rsidR="00C151E3" w:rsidRPr="00C151E3">
      <w:t xml:space="preserve"> Limited</w:t>
    </w:r>
  </w:p>
  <w:p w:rsidR="00C151E3" w:rsidRDefault="00C151E3">
    <w:pPr>
      <w:pStyle w:val="Header"/>
    </w:pPr>
    <w:r w:rsidRPr="00C151E3">
      <w:t>C</w:t>
    </w:r>
    <w:r w:rsidR="00E759BF">
      <w:t>orporate Member/DP: NSE /BSE</w:t>
    </w:r>
    <w:r w:rsidRPr="00C151E3">
      <w:t>/ CDSL</w:t>
    </w:r>
  </w:p>
  <w:p w:rsidR="003B6BA8" w:rsidRDefault="003B6BA8">
    <w:pPr>
      <w:pStyle w:val="Header"/>
    </w:pPr>
    <w:r>
      <w:t>__________________________________________________________________________________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72289"/>
    <w:multiLevelType w:val="multilevel"/>
    <w:tmpl w:val="4A645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3A16FBC"/>
    <w:multiLevelType w:val="multilevel"/>
    <w:tmpl w:val="B8D0B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9E4312E"/>
    <w:multiLevelType w:val="multilevel"/>
    <w:tmpl w:val="C2249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C8C0243"/>
    <w:multiLevelType w:val="multilevel"/>
    <w:tmpl w:val="E9286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4F92354"/>
    <w:multiLevelType w:val="multilevel"/>
    <w:tmpl w:val="F516F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D990CD7"/>
    <w:multiLevelType w:val="multilevel"/>
    <w:tmpl w:val="9468F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1316BF8"/>
    <w:multiLevelType w:val="multilevel"/>
    <w:tmpl w:val="9A4E0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36B4B53"/>
    <w:multiLevelType w:val="multilevel"/>
    <w:tmpl w:val="EF123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3C0626A"/>
    <w:multiLevelType w:val="multilevel"/>
    <w:tmpl w:val="8286E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EFE28ED"/>
    <w:multiLevelType w:val="multilevel"/>
    <w:tmpl w:val="6784B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6D502EB"/>
    <w:multiLevelType w:val="multilevel"/>
    <w:tmpl w:val="234EB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7373311"/>
    <w:multiLevelType w:val="multilevel"/>
    <w:tmpl w:val="93883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C6B34FC"/>
    <w:multiLevelType w:val="multilevel"/>
    <w:tmpl w:val="DB1EB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6"/>
  </w:num>
  <w:num w:numId="4">
    <w:abstractNumId w:val="9"/>
  </w:num>
  <w:num w:numId="5">
    <w:abstractNumId w:val="12"/>
  </w:num>
  <w:num w:numId="6">
    <w:abstractNumId w:val="11"/>
  </w:num>
  <w:num w:numId="7">
    <w:abstractNumId w:val="4"/>
  </w:num>
  <w:num w:numId="8">
    <w:abstractNumId w:val="7"/>
  </w:num>
  <w:num w:numId="9">
    <w:abstractNumId w:val="2"/>
  </w:num>
  <w:num w:numId="10">
    <w:abstractNumId w:val="5"/>
  </w:num>
  <w:num w:numId="11">
    <w:abstractNumId w:val="3"/>
  </w:num>
  <w:num w:numId="12">
    <w:abstractNumId w:val="10"/>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753996"/>
    <w:rsid w:val="000A6DBC"/>
    <w:rsid w:val="000F34E2"/>
    <w:rsid w:val="001C5185"/>
    <w:rsid w:val="0022374A"/>
    <w:rsid w:val="003B6BA8"/>
    <w:rsid w:val="00700E42"/>
    <w:rsid w:val="00753996"/>
    <w:rsid w:val="009729DA"/>
    <w:rsid w:val="00977211"/>
    <w:rsid w:val="009F649B"/>
    <w:rsid w:val="00C151E3"/>
    <w:rsid w:val="00E71DAE"/>
    <w:rsid w:val="00E759BF"/>
    <w:rsid w:val="00EE22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0E4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51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51E3"/>
  </w:style>
  <w:style w:type="paragraph" w:styleId="Footer">
    <w:name w:val="footer"/>
    <w:basedOn w:val="Normal"/>
    <w:link w:val="FooterChar"/>
    <w:uiPriority w:val="99"/>
    <w:unhideWhenUsed/>
    <w:rsid w:val="00C151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51E3"/>
  </w:style>
</w:styles>
</file>

<file path=word/webSettings.xml><?xml version="1.0" encoding="utf-8"?>
<w:webSettings xmlns:r="http://schemas.openxmlformats.org/officeDocument/2006/relationships" xmlns:w="http://schemas.openxmlformats.org/wordprocessingml/2006/main">
  <w:divs>
    <w:div w:id="129327476">
      <w:bodyDiv w:val="1"/>
      <w:marLeft w:val="0"/>
      <w:marRight w:val="0"/>
      <w:marTop w:val="0"/>
      <w:marBottom w:val="0"/>
      <w:divBdr>
        <w:top w:val="none" w:sz="0" w:space="0" w:color="auto"/>
        <w:left w:val="none" w:sz="0" w:space="0" w:color="auto"/>
        <w:bottom w:val="none" w:sz="0" w:space="0" w:color="auto"/>
        <w:right w:val="none" w:sz="0" w:space="0" w:color="auto"/>
      </w:divBdr>
      <w:divsChild>
        <w:div w:id="1635869404">
          <w:marLeft w:val="0"/>
          <w:marRight w:val="0"/>
          <w:marTop w:val="0"/>
          <w:marBottom w:val="0"/>
          <w:divBdr>
            <w:top w:val="none" w:sz="0" w:space="0" w:color="auto"/>
            <w:left w:val="none" w:sz="0" w:space="0" w:color="auto"/>
            <w:bottom w:val="none" w:sz="0" w:space="0" w:color="auto"/>
            <w:right w:val="none" w:sz="0" w:space="0" w:color="auto"/>
          </w:divBdr>
          <w:divsChild>
            <w:div w:id="939067748">
              <w:marLeft w:val="0"/>
              <w:marRight w:val="0"/>
              <w:marTop w:val="0"/>
              <w:marBottom w:val="0"/>
              <w:divBdr>
                <w:top w:val="none" w:sz="0" w:space="0" w:color="auto"/>
                <w:left w:val="none" w:sz="0" w:space="0" w:color="auto"/>
                <w:bottom w:val="none" w:sz="0" w:space="0" w:color="auto"/>
                <w:right w:val="none" w:sz="0" w:space="0" w:color="auto"/>
              </w:divBdr>
            </w:div>
            <w:div w:id="1051460060">
              <w:marLeft w:val="0"/>
              <w:marRight w:val="0"/>
              <w:marTop w:val="0"/>
              <w:marBottom w:val="0"/>
              <w:divBdr>
                <w:top w:val="none" w:sz="0" w:space="0" w:color="auto"/>
                <w:left w:val="none" w:sz="0" w:space="0" w:color="auto"/>
                <w:bottom w:val="none" w:sz="0" w:space="0" w:color="auto"/>
                <w:right w:val="none" w:sz="0" w:space="0" w:color="auto"/>
              </w:divBdr>
            </w:div>
          </w:divsChild>
        </w:div>
        <w:div w:id="88893011">
          <w:marLeft w:val="0"/>
          <w:marRight w:val="0"/>
          <w:marTop w:val="0"/>
          <w:marBottom w:val="0"/>
          <w:divBdr>
            <w:top w:val="none" w:sz="0" w:space="0" w:color="auto"/>
            <w:left w:val="none" w:sz="0" w:space="0" w:color="auto"/>
            <w:bottom w:val="none" w:sz="0" w:space="0" w:color="auto"/>
            <w:right w:val="none" w:sz="0" w:space="0" w:color="auto"/>
          </w:divBdr>
          <w:divsChild>
            <w:div w:id="768935800">
              <w:marLeft w:val="0"/>
              <w:marRight w:val="0"/>
              <w:marTop w:val="0"/>
              <w:marBottom w:val="0"/>
              <w:divBdr>
                <w:top w:val="none" w:sz="0" w:space="0" w:color="auto"/>
                <w:left w:val="none" w:sz="0" w:space="0" w:color="auto"/>
                <w:bottom w:val="none" w:sz="0" w:space="0" w:color="auto"/>
                <w:right w:val="none" w:sz="0" w:space="0" w:color="auto"/>
              </w:divBdr>
            </w:div>
            <w:div w:id="553465460">
              <w:marLeft w:val="0"/>
              <w:marRight w:val="0"/>
              <w:marTop w:val="0"/>
              <w:marBottom w:val="0"/>
              <w:divBdr>
                <w:top w:val="none" w:sz="0" w:space="0" w:color="auto"/>
                <w:left w:val="none" w:sz="0" w:space="0" w:color="auto"/>
                <w:bottom w:val="none" w:sz="0" w:space="0" w:color="auto"/>
                <w:right w:val="none" w:sz="0" w:space="0" w:color="auto"/>
              </w:divBdr>
            </w:div>
          </w:divsChild>
        </w:div>
        <w:div w:id="1578781027">
          <w:marLeft w:val="0"/>
          <w:marRight w:val="0"/>
          <w:marTop w:val="0"/>
          <w:marBottom w:val="0"/>
          <w:divBdr>
            <w:top w:val="none" w:sz="0" w:space="0" w:color="auto"/>
            <w:left w:val="none" w:sz="0" w:space="0" w:color="auto"/>
            <w:bottom w:val="none" w:sz="0" w:space="0" w:color="auto"/>
            <w:right w:val="none" w:sz="0" w:space="0" w:color="auto"/>
          </w:divBdr>
          <w:divsChild>
            <w:div w:id="694379965">
              <w:marLeft w:val="0"/>
              <w:marRight w:val="0"/>
              <w:marTop w:val="0"/>
              <w:marBottom w:val="0"/>
              <w:divBdr>
                <w:top w:val="none" w:sz="0" w:space="0" w:color="auto"/>
                <w:left w:val="none" w:sz="0" w:space="0" w:color="auto"/>
                <w:bottom w:val="none" w:sz="0" w:space="0" w:color="auto"/>
                <w:right w:val="none" w:sz="0" w:space="0" w:color="auto"/>
              </w:divBdr>
            </w:div>
            <w:div w:id="989216801">
              <w:marLeft w:val="0"/>
              <w:marRight w:val="0"/>
              <w:marTop w:val="0"/>
              <w:marBottom w:val="0"/>
              <w:divBdr>
                <w:top w:val="none" w:sz="0" w:space="0" w:color="auto"/>
                <w:left w:val="none" w:sz="0" w:space="0" w:color="auto"/>
                <w:bottom w:val="none" w:sz="0" w:space="0" w:color="auto"/>
                <w:right w:val="none" w:sz="0" w:space="0" w:color="auto"/>
              </w:divBdr>
            </w:div>
          </w:divsChild>
        </w:div>
        <w:div w:id="1175340662">
          <w:marLeft w:val="0"/>
          <w:marRight w:val="0"/>
          <w:marTop w:val="0"/>
          <w:marBottom w:val="0"/>
          <w:divBdr>
            <w:top w:val="none" w:sz="0" w:space="0" w:color="auto"/>
            <w:left w:val="none" w:sz="0" w:space="0" w:color="auto"/>
            <w:bottom w:val="none" w:sz="0" w:space="0" w:color="auto"/>
            <w:right w:val="none" w:sz="0" w:space="0" w:color="auto"/>
          </w:divBdr>
          <w:divsChild>
            <w:div w:id="1993171196">
              <w:marLeft w:val="0"/>
              <w:marRight w:val="0"/>
              <w:marTop w:val="0"/>
              <w:marBottom w:val="0"/>
              <w:divBdr>
                <w:top w:val="none" w:sz="0" w:space="0" w:color="auto"/>
                <w:left w:val="none" w:sz="0" w:space="0" w:color="auto"/>
                <w:bottom w:val="none" w:sz="0" w:space="0" w:color="auto"/>
                <w:right w:val="none" w:sz="0" w:space="0" w:color="auto"/>
              </w:divBdr>
            </w:div>
            <w:div w:id="1758358754">
              <w:marLeft w:val="0"/>
              <w:marRight w:val="0"/>
              <w:marTop w:val="0"/>
              <w:marBottom w:val="0"/>
              <w:divBdr>
                <w:top w:val="none" w:sz="0" w:space="0" w:color="auto"/>
                <w:left w:val="none" w:sz="0" w:space="0" w:color="auto"/>
                <w:bottom w:val="none" w:sz="0" w:space="0" w:color="auto"/>
                <w:right w:val="none" w:sz="0" w:space="0" w:color="auto"/>
              </w:divBdr>
            </w:div>
          </w:divsChild>
        </w:div>
        <w:div w:id="570654691">
          <w:marLeft w:val="0"/>
          <w:marRight w:val="0"/>
          <w:marTop w:val="0"/>
          <w:marBottom w:val="0"/>
          <w:divBdr>
            <w:top w:val="none" w:sz="0" w:space="0" w:color="auto"/>
            <w:left w:val="none" w:sz="0" w:space="0" w:color="auto"/>
            <w:bottom w:val="none" w:sz="0" w:space="0" w:color="auto"/>
            <w:right w:val="none" w:sz="0" w:space="0" w:color="auto"/>
          </w:divBdr>
          <w:divsChild>
            <w:div w:id="839808257">
              <w:marLeft w:val="0"/>
              <w:marRight w:val="0"/>
              <w:marTop w:val="0"/>
              <w:marBottom w:val="0"/>
              <w:divBdr>
                <w:top w:val="none" w:sz="0" w:space="0" w:color="auto"/>
                <w:left w:val="none" w:sz="0" w:space="0" w:color="auto"/>
                <w:bottom w:val="none" w:sz="0" w:space="0" w:color="auto"/>
                <w:right w:val="none" w:sz="0" w:space="0" w:color="auto"/>
              </w:divBdr>
            </w:div>
            <w:div w:id="758603910">
              <w:marLeft w:val="0"/>
              <w:marRight w:val="0"/>
              <w:marTop w:val="0"/>
              <w:marBottom w:val="0"/>
              <w:divBdr>
                <w:top w:val="none" w:sz="0" w:space="0" w:color="auto"/>
                <w:left w:val="none" w:sz="0" w:space="0" w:color="auto"/>
                <w:bottom w:val="none" w:sz="0" w:space="0" w:color="auto"/>
                <w:right w:val="none" w:sz="0" w:space="0" w:color="auto"/>
              </w:divBdr>
            </w:div>
          </w:divsChild>
        </w:div>
        <w:div w:id="1296989026">
          <w:marLeft w:val="0"/>
          <w:marRight w:val="0"/>
          <w:marTop w:val="0"/>
          <w:marBottom w:val="0"/>
          <w:divBdr>
            <w:top w:val="none" w:sz="0" w:space="0" w:color="auto"/>
            <w:left w:val="none" w:sz="0" w:space="0" w:color="auto"/>
            <w:bottom w:val="none" w:sz="0" w:space="0" w:color="auto"/>
            <w:right w:val="none" w:sz="0" w:space="0" w:color="auto"/>
          </w:divBdr>
          <w:divsChild>
            <w:div w:id="1525442249">
              <w:marLeft w:val="0"/>
              <w:marRight w:val="0"/>
              <w:marTop w:val="0"/>
              <w:marBottom w:val="0"/>
              <w:divBdr>
                <w:top w:val="none" w:sz="0" w:space="0" w:color="auto"/>
                <w:left w:val="none" w:sz="0" w:space="0" w:color="auto"/>
                <w:bottom w:val="none" w:sz="0" w:space="0" w:color="auto"/>
                <w:right w:val="none" w:sz="0" w:space="0" w:color="auto"/>
              </w:divBdr>
            </w:div>
            <w:div w:id="522597765">
              <w:marLeft w:val="0"/>
              <w:marRight w:val="0"/>
              <w:marTop w:val="0"/>
              <w:marBottom w:val="0"/>
              <w:divBdr>
                <w:top w:val="none" w:sz="0" w:space="0" w:color="auto"/>
                <w:left w:val="none" w:sz="0" w:space="0" w:color="auto"/>
                <w:bottom w:val="none" w:sz="0" w:space="0" w:color="auto"/>
                <w:right w:val="none" w:sz="0" w:space="0" w:color="auto"/>
              </w:divBdr>
            </w:div>
          </w:divsChild>
        </w:div>
        <w:div w:id="1857422690">
          <w:marLeft w:val="0"/>
          <w:marRight w:val="0"/>
          <w:marTop w:val="0"/>
          <w:marBottom w:val="0"/>
          <w:divBdr>
            <w:top w:val="none" w:sz="0" w:space="0" w:color="auto"/>
            <w:left w:val="none" w:sz="0" w:space="0" w:color="auto"/>
            <w:bottom w:val="none" w:sz="0" w:space="0" w:color="auto"/>
            <w:right w:val="none" w:sz="0" w:space="0" w:color="auto"/>
          </w:divBdr>
          <w:divsChild>
            <w:div w:id="418020785">
              <w:marLeft w:val="0"/>
              <w:marRight w:val="0"/>
              <w:marTop w:val="0"/>
              <w:marBottom w:val="0"/>
              <w:divBdr>
                <w:top w:val="none" w:sz="0" w:space="0" w:color="auto"/>
                <w:left w:val="none" w:sz="0" w:space="0" w:color="auto"/>
                <w:bottom w:val="none" w:sz="0" w:space="0" w:color="auto"/>
                <w:right w:val="none" w:sz="0" w:space="0" w:color="auto"/>
              </w:divBdr>
            </w:div>
            <w:div w:id="1461722450">
              <w:marLeft w:val="0"/>
              <w:marRight w:val="0"/>
              <w:marTop w:val="0"/>
              <w:marBottom w:val="0"/>
              <w:divBdr>
                <w:top w:val="none" w:sz="0" w:space="0" w:color="auto"/>
                <w:left w:val="none" w:sz="0" w:space="0" w:color="auto"/>
                <w:bottom w:val="none" w:sz="0" w:space="0" w:color="auto"/>
                <w:right w:val="none" w:sz="0" w:space="0" w:color="auto"/>
              </w:divBdr>
            </w:div>
          </w:divsChild>
        </w:div>
        <w:div w:id="1999264174">
          <w:marLeft w:val="0"/>
          <w:marRight w:val="0"/>
          <w:marTop w:val="0"/>
          <w:marBottom w:val="0"/>
          <w:divBdr>
            <w:top w:val="none" w:sz="0" w:space="0" w:color="auto"/>
            <w:left w:val="none" w:sz="0" w:space="0" w:color="auto"/>
            <w:bottom w:val="none" w:sz="0" w:space="0" w:color="auto"/>
            <w:right w:val="none" w:sz="0" w:space="0" w:color="auto"/>
          </w:divBdr>
          <w:divsChild>
            <w:div w:id="310527886">
              <w:marLeft w:val="0"/>
              <w:marRight w:val="0"/>
              <w:marTop w:val="0"/>
              <w:marBottom w:val="0"/>
              <w:divBdr>
                <w:top w:val="none" w:sz="0" w:space="0" w:color="auto"/>
                <w:left w:val="none" w:sz="0" w:space="0" w:color="auto"/>
                <w:bottom w:val="none" w:sz="0" w:space="0" w:color="auto"/>
                <w:right w:val="none" w:sz="0" w:space="0" w:color="auto"/>
              </w:divBdr>
            </w:div>
            <w:div w:id="673534334">
              <w:marLeft w:val="0"/>
              <w:marRight w:val="0"/>
              <w:marTop w:val="0"/>
              <w:marBottom w:val="0"/>
              <w:divBdr>
                <w:top w:val="none" w:sz="0" w:space="0" w:color="auto"/>
                <w:left w:val="none" w:sz="0" w:space="0" w:color="auto"/>
                <w:bottom w:val="none" w:sz="0" w:space="0" w:color="auto"/>
                <w:right w:val="none" w:sz="0" w:space="0" w:color="auto"/>
              </w:divBdr>
            </w:div>
          </w:divsChild>
        </w:div>
        <w:div w:id="1181163196">
          <w:marLeft w:val="0"/>
          <w:marRight w:val="0"/>
          <w:marTop w:val="0"/>
          <w:marBottom w:val="0"/>
          <w:divBdr>
            <w:top w:val="none" w:sz="0" w:space="0" w:color="auto"/>
            <w:left w:val="none" w:sz="0" w:space="0" w:color="auto"/>
            <w:bottom w:val="none" w:sz="0" w:space="0" w:color="auto"/>
            <w:right w:val="none" w:sz="0" w:space="0" w:color="auto"/>
          </w:divBdr>
          <w:divsChild>
            <w:div w:id="249506445">
              <w:marLeft w:val="0"/>
              <w:marRight w:val="0"/>
              <w:marTop w:val="0"/>
              <w:marBottom w:val="0"/>
              <w:divBdr>
                <w:top w:val="none" w:sz="0" w:space="0" w:color="auto"/>
                <w:left w:val="none" w:sz="0" w:space="0" w:color="auto"/>
                <w:bottom w:val="none" w:sz="0" w:space="0" w:color="auto"/>
                <w:right w:val="none" w:sz="0" w:space="0" w:color="auto"/>
              </w:divBdr>
            </w:div>
            <w:div w:id="107833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15</Pages>
  <Words>4606</Words>
  <Characters>26258</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Malkuchi Venu Gopal Rao</dc:creator>
  <cp:keywords/>
  <dc:description/>
  <cp:lastModifiedBy>Inani</cp:lastModifiedBy>
  <cp:revision>3</cp:revision>
  <dcterms:created xsi:type="dcterms:W3CDTF">2023-01-13T15:58:00Z</dcterms:created>
  <dcterms:modified xsi:type="dcterms:W3CDTF">2023-01-20T10:48:00Z</dcterms:modified>
</cp:coreProperties>
</file>